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0D2" w:rsidRPr="009C175A" w:rsidRDefault="006C50D2" w:rsidP="006C50D2">
      <w:pPr>
        <w:pStyle w:val="a3"/>
        <w:widowControl w:val="0"/>
        <w:tabs>
          <w:tab w:val="right" w:pos="8280"/>
          <w:tab w:val="right" w:pos="9781"/>
        </w:tabs>
        <w:ind w:right="-58"/>
        <w:rPr>
          <w:rFonts w:ascii="Arial" w:eastAsia="맑은 고딕" w:hAnsi="Arial" w:cs="Arial"/>
          <w:b/>
          <w:bCs/>
          <w:sz w:val="28"/>
          <w:lang w:val="en-US" w:eastAsia="ko-KR"/>
        </w:rPr>
      </w:pPr>
      <w:r>
        <w:rPr>
          <w:rFonts w:ascii="Arial" w:hAnsi="Arial" w:cs="Arial"/>
          <w:b/>
          <w:bCs/>
          <w:sz w:val="28"/>
        </w:rPr>
        <w:t>3GPP TSG RAN WG1 Meeting #8</w:t>
      </w:r>
      <w:r w:rsidR="004870DD">
        <w:rPr>
          <w:rFonts w:ascii="Arial" w:hAnsi="Arial" w:cs="Arial" w:hint="eastAsia"/>
          <w:b/>
          <w:bCs/>
          <w:sz w:val="28"/>
          <w:lang w:eastAsia="ko-KR"/>
        </w:rPr>
        <w:t>4bis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 w:rsidR="00423353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="009C175A">
        <w:rPr>
          <w:rFonts w:ascii="Arial" w:eastAsia="MS Mincho" w:hAnsi="Arial" w:cs="Arial"/>
          <w:b/>
          <w:bCs/>
          <w:sz w:val="28"/>
          <w:lang w:eastAsia="ja-JP"/>
        </w:rPr>
        <w:t>R1-16</w:t>
      </w:r>
      <w:r w:rsidR="00BB0EB6">
        <w:rPr>
          <w:rFonts w:ascii="Arial" w:eastAsia="맑은 고딕" w:hAnsi="Arial" w:cs="Arial" w:hint="eastAsia"/>
          <w:b/>
          <w:bCs/>
          <w:sz w:val="28"/>
          <w:lang w:eastAsia="ko-KR"/>
        </w:rPr>
        <w:t>3904</w:t>
      </w:r>
    </w:p>
    <w:p w:rsidR="006C50D2" w:rsidRDefault="004870DD" w:rsidP="00486AB8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맑은 고딕" w:hAnsi="Arial" w:cs="Arial"/>
          <w:b/>
          <w:bCs/>
          <w:sz w:val="28"/>
          <w:lang w:val="en-US" w:eastAsia="ko-KR"/>
        </w:rPr>
      </w:pPr>
      <w:proofErr w:type="spellStart"/>
      <w:r w:rsidRPr="004870DD">
        <w:rPr>
          <w:rFonts w:ascii="Arial" w:eastAsia="맑은 고딕" w:hAnsi="Arial" w:cs="Arial"/>
          <w:b/>
          <w:bCs/>
          <w:sz w:val="28"/>
          <w:lang w:val="en-US" w:eastAsia="ko-KR"/>
        </w:rPr>
        <w:t>Busan</w:t>
      </w:r>
      <w:proofErr w:type="spellEnd"/>
      <w:r w:rsidRPr="004870DD">
        <w:rPr>
          <w:rFonts w:ascii="Arial" w:eastAsia="맑은 고딕" w:hAnsi="Arial" w:cs="Arial"/>
          <w:b/>
          <w:bCs/>
          <w:sz w:val="28"/>
          <w:lang w:val="en-US" w:eastAsia="ko-KR"/>
        </w:rPr>
        <w:t>, Korea, 11th - 15th April 2016</w:t>
      </w:r>
    </w:p>
    <w:p w:rsidR="004870DD" w:rsidRDefault="004870DD" w:rsidP="00486AB8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</w:p>
    <w:p w:rsidR="00486AB8" w:rsidRDefault="00486AB8"/>
    <w:p w:rsidR="00FE5178" w:rsidRPr="00FE5178" w:rsidRDefault="001326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37283">
        <w:rPr>
          <w:rFonts w:ascii="Arial" w:hAnsi="Arial" w:cs="Arial" w:hint="eastAsia"/>
          <w:b/>
          <w:lang w:eastAsia="ko-KR"/>
        </w:rPr>
        <w:t xml:space="preserve">[Draft] </w:t>
      </w:r>
      <w:r w:rsidR="00097DC0" w:rsidRPr="00D13F5D">
        <w:rPr>
          <w:rFonts w:ascii="Arial" w:hAnsi="Arial" w:cs="Arial"/>
        </w:rPr>
        <w:t xml:space="preserve">LS on </w:t>
      </w:r>
      <w:r w:rsidR="009C175A">
        <w:rPr>
          <w:rFonts w:ascii="Arial" w:hAnsi="Arial" w:cs="Arial" w:hint="eastAsia"/>
          <w:lang w:eastAsia="ko-KR"/>
        </w:rPr>
        <w:t>resource allocation for V2V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  <w:r w:rsidR="00FE5178" w:rsidRPr="00FE5178">
        <w:rPr>
          <w:rFonts w:ascii="Arial" w:hAnsi="Arial" w:cs="Arial"/>
          <w:bCs/>
        </w:rPr>
        <w:t>-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8176B1" w:rsidRPr="008176B1">
        <w:rPr>
          <w:rFonts w:ascii="Arial" w:hAnsi="Arial" w:cs="Arial"/>
          <w:bCs/>
        </w:rPr>
        <w:t>Release 14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C175A" w:rsidRPr="009C175A">
        <w:rPr>
          <w:rFonts w:ascii="Arial" w:hAnsi="Arial" w:cs="Arial"/>
          <w:bCs/>
          <w:lang w:eastAsia="ko-KR"/>
        </w:rPr>
        <w:t>LTE_SL_V2V</w:t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972BED">
        <w:rPr>
          <w:rFonts w:ascii="Arial" w:hAnsi="Arial" w:cs="Arial" w:hint="eastAsia"/>
          <w:bCs/>
          <w:lang w:eastAsia="ko-KR"/>
        </w:rPr>
        <w:t>LG Electronics</w:t>
      </w:r>
      <w:r w:rsidR="00D9331B">
        <w:rPr>
          <w:rFonts w:ascii="Arial" w:hAnsi="Arial" w:cs="Arial" w:hint="eastAsia"/>
          <w:bCs/>
          <w:lang w:eastAsia="ko-KR"/>
        </w:rPr>
        <w:t xml:space="preserve"> </w:t>
      </w:r>
      <w:r w:rsidR="00972BED">
        <w:rPr>
          <w:rFonts w:ascii="Arial" w:hAnsi="Arial" w:cs="Arial" w:hint="eastAsia"/>
          <w:bCs/>
          <w:lang w:eastAsia="ko-KR"/>
        </w:rPr>
        <w:t>[RAN1]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972BED" w:rsidRPr="0009297C">
        <w:rPr>
          <w:rFonts w:ascii="Arial" w:hAnsi="Arial" w:cs="Arial"/>
        </w:rPr>
        <w:t>RAN</w:t>
      </w:r>
      <w:r w:rsidR="00972BED">
        <w:rPr>
          <w:rFonts w:ascii="Arial" w:hAnsi="Arial" w:cs="Arial" w:hint="eastAsia"/>
          <w:lang w:eastAsia="ko-KR"/>
        </w:rPr>
        <w:t xml:space="preserve"> WG</w:t>
      </w:r>
      <w:r w:rsidR="00972BED">
        <w:rPr>
          <w:rFonts w:ascii="Arial" w:hAnsi="Arial" w:cs="Arial" w:hint="eastAsia"/>
          <w:lang w:eastAsia="zh-CN"/>
        </w:rPr>
        <w:t>2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  <w:bookmarkStart w:id="0" w:name="_GoBack"/>
      <w:bookmarkEnd w:id="0"/>
    </w:p>
    <w:p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F1A29" w:rsidRPr="008176B1" w:rsidRDefault="008F1A29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72BED">
        <w:rPr>
          <w:rFonts w:cs="Arial" w:hint="eastAsia"/>
          <w:b w:val="0"/>
          <w:bCs/>
          <w:lang w:eastAsia="ko-KR"/>
        </w:rPr>
        <w:t xml:space="preserve">Hanbyul </w:t>
      </w:r>
      <w:r w:rsidR="00972BED" w:rsidRPr="008176B1">
        <w:rPr>
          <w:rFonts w:cs="Arial" w:hint="eastAsia"/>
          <w:b w:val="0"/>
          <w:bCs/>
          <w:lang w:eastAsia="ko-KR"/>
        </w:rPr>
        <w:t>Seo</w:t>
      </w:r>
    </w:p>
    <w:p w:rsidR="008F1A29" w:rsidRPr="008176B1" w:rsidRDefault="008F1A29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8176B1">
        <w:rPr>
          <w:rFonts w:cs="Arial"/>
          <w:color w:val="auto"/>
        </w:rPr>
        <w:t>E-mail Address:</w:t>
      </w:r>
      <w:r w:rsidRPr="008176B1">
        <w:rPr>
          <w:rFonts w:cs="Arial"/>
          <w:b w:val="0"/>
          <w:bCs/>
          <w:color w:val="auto"/>
        </w:rPr>
        <w:tab/>
      </w:r>
      <w:r w:rsidR="00972BED" w:rsidRPr="008176B1">
        <w:rPr>
          <w:rFonts w:cs="Arial" w:hint="eastAsia"/>
          <w:b w:val="0"/>
          <w:bCs/>
          <w:color w:val="auto"/>
          <w:lang w:eastAsia="ko-KR"/>
        </w:rPr>
        <w:t>hanbyul.seo</w:t>
      </w:r>
      <w:r w:rsidR="009A59F3" w:rsidRPr="008176B1">
        <w:rPr>
          <w:rFonts w:cs="Arial"/>
          <w:b w:val="0"/>
          <w:bCs/>
          <w:color w:val="auto"/>
        </w:rPr>
        <w:t>@</w:t>
      </w:r>
      <w:r w:rsidR="00972BED" w:rsidRPr="008176B1">
        <w:rPr>
          <w:rFonts w:cs="Arial" w:hint="eastAsia"/>
          <w:b w:val="0"/>
          <w:bCs/>
          <w:color w:val="auto"/>
          <w:lang w:eastAsia="ko-KR"/>
        </w:rPr>
        <w:t>lge</w:t>
      </w:r>
      <w:r w:rsidR="00FE5178" w:rsidRPr="008176B1">
        <w:rPr>
          <w:rFonts w:cs="Arial"/>
          <w:b w:val="0"/>
          <w:bCs/>
          <w:color w:val="auto"/>
        </w:rPr>
        <w:t>.com</w:t>
      </w:r>
    </w:p>
    <w:p w:rsidR="008F1A29" w:rsidRPr="00DF3395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:rsidR="008F1A29" w:rsidRDefault="008F1A29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72BED" w:rsidRDefault="009C175A" w:rsidP="00AB0347">
      <w:pPr>
        <w:spacing w:after="18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RAN1 would like to inform the following RAN1 agreement on the resource </w:t>
      </w:r>
      <w:r>
        <w:rPr>
          <w:rFonts w:ascii="Arial" w:hAnsi="Arial" w:cs="Arial"/>
          <w:lang w:eastAsia="ko-KR"/>
        </w:rPr>
        <w:t>allocation</w:t>
      </w:r>
      <w:r>
        <w:rPr>
          <w:rFonts w:ascii="Arial" w:hAnsi="Arial" w:cs="Arial" w:hint="eastAsia"/>
          <w:lang w:eastAsia="ko-KR"/>
        </w:rPr>
        <w:t xml:space="preserve"> for V2V</w:t>
      </w:r>
    </w:p>
    <w:p w:rsidR="009C175A" w:rsidRPr="0065785C" w:rsidRDefault="009C175A" w:rsidP="009C175A">
      <w:pPr>
        <w:rPr>
          <w:rFonts w:eastAsia="MS Mincho"/>
          <w:lang w:val="en-US" w:eastAsia="ja-JP"/>
        </w:rPr>
      </w:pPr>
      <w:r w:rsidRPr="0065785C">
        <w:rPr>
          <w:rFonts w:eastAsia="MS Mincho"/>
          <w:highlight w:val="green"/>
          <w:lang w:val="en-US" w:eastAsia="ja-JP"/>
        </w:rPr>
        <w:t>Agreement:</w:t>
      </w:r>
    </w:p>
    <w:p w:rsidR="009C175A" w:rsidRPr="0065785C" w:rsidRDefault="009C175A" w:rsidP="009C175A">
      <w:pPr>
        <w:numPr>
          <w:ilvl w:val="0"/>
          <w:numId w:val="8"/>
        </w:numPr>
        <w:rPr>
          <w:rFonts w:eastAsia="MS Mincho"/>
          <w:lang w:val="en-US" w:eastAsia="ja-JP"/>
        </w:rPr>
      </w:pPr>
      <w:r w:rsidRPr="0065785C">
        <w:rPr>
          <w:rFonts w:eastAsia="MS Mincho"/>
          <w:lang w:val="en-US" w:eastAsia="ja-JP"/>
        </w:rPr>
        <w:t>Both SA decoding and energy measurement are supported for sensing in UE autonomous resource selection.</w:t>
      </w:r>
    </w:p>
    <w:p w:rsidR="009C175A" w:rsidRPr="0065785C" w:rsidRDefault="009C175A" w:rsidP="009C175A">
      <w:pPr>
        <w:numPr>
          <w:ilvl w:val="1"/>
          <w:numId w:val="8"/>
        </w:numPr>
        <w:rPr>
          <w:rFonts w:eastAsia="MS Mincho"/>
          <w:lang w:val="en-US" w:eastAsia="ja-JP"/>
        </w:rPr>
      </w:pPr>
      <w:r w:rsidRPr="0065785C">
        <w:rPr>
          <w:rFonts w:eastAsia="MS Mincho"/>
          <w:lang w:val="en-US" w:eastAsia="ja-JP"/>
        </w:rPr>
        <w:t>FFS how each of SA decoding and energy measurement is used.</w:t>
      </w:r>
    </w:p>
    <w:p w:rsidR="009C175A" w:rsidRPr="0065785C" w:rsidRDefault="009C175A" w:rsidP="009C175A">
      <w:pPr>
        <w:numPr>
          <w:ilvl w:val="1"/>
          <w:numId w:val="8"/>
        </w:numPr>
        <w:rPr>
          <w:rFonts w:eastAsia="MS Mincho"/>
          <w:lang w:val="en-US" w:eastAsia="ja-JP"/>
        </w:rPr>
      </w:pPr>
      <w:r w:rsidRPr="0065785C">
        <w:rPr>
          <w:rFonts w:eastAsia="MS Mincho"/>
          <w:lang w:val="en-US" w:eastAsia="ja-JP"/>
        </w:rPr>
        <w:t xml:space="preserve">Note: strive for a design with </w:t>
      </w:r>
      <w:proofErr w:type="spellStart"/>
      <w:r w:rsidRPr="0065785C">
        <w:rPr>
          <w:rFonts w:eastAsia="MS Mincho"/>
          <w:lang w:val="en-US" w:eastAsia="ja-JP"/>
        </w:rPr>
        <w:t>managable</w:t>
      </w:r>
      <w:proofErr w:type="spellEnd"/>
      <w:r w:rsidRPr="0065785C">
        <w:rPr>
          <w:rFonts w:eastAsia="MS Mincho"/>
          <w:lang w:val="en-US" w:eastAsia="ja-JP"/>
        </w:rPr>
        <w:t xml:space="preserve"> complexity especially in terms of SA blind </w:t>
      </w:r>
      <w:proofErr w:type="gramStart"/>
      <w:r w:rsidRPr="0065785C">
        <w:rPr>
          <w:rFonts w:eastAsia="MS Mincho"/>
          <w:lang w:val="en-US" w:eastAsia="ja-JP"/>
        </w:rPr>
        <w:t>decodes,</w:t>
      </w:r>
      <w:proofErr w:type="gramEnd"/>
      <w:r w:rsidRPr="0065785C">
        <w:rPr>
          <w:rFonts w:eastAsia="MS Mincho"/>
          <w:lang w:val="en-US" w:eastAsia="ja-JP"/>
        </w:rPr>
        <w:t xml:space="preserve"> UE buffer, etc.</w:t>
      </w:r>
    </w:p>
    <w:p w:rsidR="009C175A" w:rsidRDefault="009C175A" w:rsidP="009C175A">
      <w:pPr>
        <w:rPr>
          <w:rFonts w:eastAsia="MS Mincho"/>
          <w:lang w:val="en-US" w:eastAsia="ja-JP"/>
        </w:rPr>
      </w:pPr>
    </w:p>
    <w:p w:rsidR="009C175A" w:rsidRPr="00C3477A" w:rsidRDefault="009C175A" w:rsidP="009C175A">
      <w:pPr>
        <w:rPr>
          <w:rFonts w:eastAsia="MS Mincho"/>
          <w:lang w:val="en-US" w:eastAsia="ja-JP"/>
        </w:rPr>
      </w:pPr>
      <w:r w:rsidRPr="00C3477A">
        <w:rPr>
          <w:rFonts w:eastAsia="MS Mincho"/>
          <w:highlight w:val="green"/>
          <w:lang w:val="en-US" w:eastAsia="ja-JP"/>
        </w:rPr>
        <w:t>Agreement:</w:t>
      </w:r>
    </w:p>
    <w:p w:rsidR="009C175A" w:rsidRPr="00C3477A" w:rsidRDefault="009C175A" w:rsidP="009C175A">
      <w:pPr>
        <w:numPr>
          <w:ilvl w:val="0"/>
          <w:numId w:val="9"/>
        </w:numPr>
        <w:rPr>
          <w:rFonts w:eastAsia="MS Mincho"/>
          <w:lang w:val="en-US" w:eastAsia="ja-JP"/>
        </w:rPr>
      </w:pPr>
      <w:r w:rsidRPr="00C3477A">
        <w:rPr>
          <w:rFonts w:eastAsia="MS Mincho"/>
          <w:lang w:val="en-US" w:eastAsia="ja-JP"/>
        </w:rPr>
        <w:t>If at TTI n resource selection/reselection is triggered in UE autonomous resource selection mode,</w:t>
      </w:r>
    </w:p>
    <w:p w:rsidR="009C175A" w:rsidRPr="00C3477A" w:rsidRDefault="009C175A" w:rsidP="009C175A">
      <w:pPr>
        <w:numPr>
          <w:ilvl w:val="1"/>
          <w:numId w:val="9"/>
        </w:numPr>
        <w:rPr>
          <w:rFonts w:eastAsia="MS Mincho"/>
          <w:lang w:val="en-US" w:eastAsia="ja-JP"/>
        </w:rPr>
      </w:pPr>
      <w:r w:rsidRPr="00C3477A">
        <w:rPr>
          <w:rFonts w:eastAsia="MS Mincho"/>
          <w:lang w:val="en-US" w:eastAsia="ja-JP"/>
        </w:rPr>
        <w:t>The UE at least senses between TTI n-a and TTI n-b (FFS a and b with a&gt;b&gt;0), where a and b are integers</w:t>
      </w:r>
    </w:p>
    <w:p w:rsidR="009C175A" w:rsidRPr="00C3477A" w:rsidRDefault="009C175A" w:rsidP="009C175A">
      <w:pPr>
        <w:numPr>
          <w:ilvl w:val="2"/>
          <w:numId w:val="9"/>
        </w:numPr>
        <w:rPr>
          <w:rFonts w:eastAsia="MS Mincho"/>
          <w:lang w:val="en-US" w:eastAsia="ja-JP"/>
        </w:rPr>
      </w:pPr>
      <w:r w:rsidRPr="00C3477A">
        <w:rPr>
          <w:rFonts w:eastAsia="MS Mincho"/>
          <w:lang w:val="en-US" w:eastAsia="ja-JP"/>
        </w:rPr>
        <w:t xml:space="preserve">Working assumption: The values </w:t>
      </w:r>
      <w:proofErr w:type="gramStart"/>
      <w:r w:rsidRPr="00C3477A">
        <w:rPr>
          <w:rFonts w:eastAsia="MS Mincho"/>
          <w:lang w:val="en-US" w:eastAsia="ja-JP"/>
        </w:rPr>
        <w:t>a and</w:t>
      </w:r>
      <w:proofErr w:type="gramEnd"/>
      <w:r w:rsidRPr="00C3477A">
        <w:rPr>
          <w:rFonts w:eastAsia="MS Mincho"/>
          <w:lang w:val="en-US" w:eastAsia="ja-JP"/>
        </w:rPr>
        <w:t xml:space="preserve"> b are common for V2V UEs. </w:t>
      </w:r>
    </w:p>
    <w:p w:rsidR="009C175A" w:rsidRPr="00C3477A" w:rsidRDefault="009C175A" w:rsidP="009C175A">
      <w:pPr>
        <w:numPr>
          <w:ilvl w:val="1"/>
          <w:numId w:val="9"/>
        </w:numPr>
        <w:rPr>
          <w:rFonts w:eastAsia="MS Mincho"/>
          <w:lang w:val="en-US" w:eastAsia="ja-JP"/>
        </w:rPr>
      </w:pPr>
      <w:r w:rsidRPr="00C3477A">
        <w:rPr>
          <w:rFonts w:eastAsia="MS Mincho"/>
          <w:lang w:val="en-US" w:eastAsia="ja-JP"/>
        </w:rPr>
        <w:t xml:space="preserve">UE selects time-frequency resource(s) for PSSCH </w:t>
      </w:r>
    </w:p>
    <w:p w:rsidR="009C175A" w:rsidRPr="00C3477A" w:rsidRDefault="009C175A" w:rsidP="009C175A">
      <w:pPr>
        <w:numPr>
          <w:ilvl w:val="1"/>
          <w:numId w:val="9"/>
        </w:numPr>
        <w:rPr>
          <w:rFonts w:eastAsia="MS Mincho"/>
          <w:lang w:val="en-US" w:eastAsia="ja-JP"/>
        </w:rPr>
      </w:pPr>
      <w:r w:rsidRPr="00C3477A">
        <w:rPr>
          <w:rFonts w:eastAsia="MS Mincho"/>
          <w:lang w:val="en-US" w:eastAsia="ja-JP"/>
        </w:rPr>
        <w:t xml:space="preserve">UE transmits SA in TTI </w:t>
      </w:r>
      <w:proofErr w:type="spellStart"/>
      <w:r w:rsidRPr="00C3477A">
        <w:rPr>
          <w:rFonts w:eastAsia="MS Mincho"/>
          <w:lang w:val="en-US" w:eastAsia="ja-JP"/>
        </w:rPr>
        <w:t>n+c</w:t>
      </w:r>
      <w:proofErr w:type="spellEnd"/>
      <w:r w:rsidRPr="00C3477A">
        <w:rPr>
          <w:rFonts w:eastAsia="MS Mincho"/>
          <w:lang w:val="en-US" w:eastAsia="ja-JP"/>
        </w:rPr>
        <w:t xml:space="preserve"> where c is an integer</w:t>
      </w:r>
    </w:p>
    <w:p w:rsidR="009C175A" w:rsidRPr="00C3477A" w:rsidRDefault="009C175A" w:rsidP="009C175A">
      <w:pPr>
        <w:numPr>
          <w:ilvl w:val="2"/>
          <w:numId w:val="9"/>
        </w:numPr>
        <w:rPr>
          <w:rFonts w:eastAsia="MS Mincho"/>
          <w:lang w:val="en-US" w:eastAsia="ja-JP"/>
        </w:rPr>
      </w:pPr>
      <w:r w:rsidRPr="00C3477A">
        <w:rPr>
          <w:rFonts w:eastAsia="MS Mincho"/>
          <w:lang w:val="en-US" w:eastAsia="ja-JP"/>
        </w:rPr>
        <w:t>FFS whether c is a fixed value (&gt;= 0) or variable.</w:t>
      </w:r>
    </w:p>
    <w:p w:rsidR="009C175A" w:rsidRPr="000B7CDF" w:rsidRDefault="009C175A" w:rsidP="009C175A">
      <w:pPr>
        <w:rPr>
          <w:rFonts w:eastAsia="MS Mincho"/>
          <w:lang w:val="en-US" w:eastAsia="ja-JP"/>
        </w:rPr>
      </w:pPr>
    </w:p>
    <w:p w:rsidR="009C175A" w:rsidRPr="000F177B" w:rsidRDefault="009C175A" w:rsidP="009C175A">
      <w:pPr>
        <w:rPr>
          <w:rFonts w:eastAsia="MS Mincho"/>
          <w:lang w:eastAsia="ja-JP"/>
        </w:rPr>
      </w:pPr>
      <w:r w:rsidRPr="000F177B">
        <w:rPr>
          <w:rFonts w:eastAsia="MS Mincho"/>
          <w:highlight w:val="green"/>
          <w:lang w:eastAsia="ja-JP"/>
        </w:rPr>
        <w:t>Agreement:</w:t>
      </w:r>
    </w:p>
    <w:p w:rsidR="009C175A" w:rsidRPr="000F177B" w:rsidRDefault="009C175A" w:rsidP="009C175A">
      <w:pPr>
        <w:numPr>
          <w:ilvl w:val="0"/>
          <w:numId w:val="10"/>
        </w:numPr>
        <w:rPr>
          <w:rFonts w:eastAsia="MS Mincho"/>
          <w:lang w:val="en-US" w:eastAsia="ja-JP"/>
        </w:rPr>
      </w:pPr>
      <w:r w:rsidRPr="000F177B">
        <w:rPr>
          <w:rFonts w:eastAsia="MS Mincho"/>
          <w:lang w:val="en-US" w:eastAsia="ja-JP"/>
        </w:rPr>
        <w:t>In UE autonomous resource selection mode, SA can be transmitted for every TB.</w:t>
      </w:r>
    </w:p>
    <w:p w:rsidR="009C175A" w:rsidRPr="000F177B" w:rsidRDefault="009C175A" w:rsidP="009C175A">
      <w:pPr>
        <w:numPr>
          <w:ilvl w:val="1"/>
          <w:numId w:val="10"/>
        </w:numPr>
        <w:rPr>
          <w:rFonts w:eastAsia="MS Mincho"/>
          <w:lang w:val="en-US" w:eastAsia="ja-JP"/>
        </w:rPr>
      </w:pPr>
      <w:r w:rsidRPr="000F177B">
        <w:rPr>
          <w:rFonts w:eastAsia="MS Mincho"/>
          <w:lang w:val="en-US" w:eastAsia="ja-JP"/>
        </w:rPr>
        <w:t>FFS whether to support transmitting and/or receiving TB without SA</w:t>
      </w:r>
    </w:p>
    <w:p w:rsidR="009C175A" w:rsidRPr="00740C1A" w:rsidRDefault="009C175A" w:rsidP="009C175A">
      <w:pPr>
        <w:numPr>
          <w:ilvl w:val="1"/>
          <w:numId w:val="10"/>
        </w:numPr>
        <w:rPr>
          <w:rFonts w:eastAsia="MS Mincho"/>
          <w:sz w:val="8"/>
          <w:lang w:val="en-US" w:eastAsia="ja-JP"/>
        </w:rPr>
      </w:pPr>
      <w:r w:rsidRPr="00740C1A">
        <w:rPr>
          <w:rFonts w:eastAsia="MS Mincho"/>
          <w:lang w:val="en-US" w:eastAsia="ja-JP"/>
        </w:rPr>
        <w:t>FFS whether every data (re)transmission for the same TB has the associated SA transmission.</w:t>
      </w:r>
    </w:p>
    <w:p w:rsidR="009C175A" w:rsidRPr="007C4ADC" w:rsidRDefault="009C175A" w:rsidP="009C175A">
      <w:pPr>
        <w:rPr>
          <w:rFonts w:eastAsia="MS Mincho"/>
          <w:lang w:val="en-US" w:eastAsia="ja-JP"/>
        </w:rPr>
      </w:pPr>
      <w:r w:rsidRPr="007C4ADC">
        <w:rPr>
          <w:rFonts w:eastAsia="MS Mincho"/>
          <w:highlight w:val="green"/>
          <w:lang w:val="en-US" w:eastAsia="ja-JP"/>
        </w:rPr>
        <w:t>Agreement:</w:t>
      </w:r>
    </w:p>
    <w:p w:rsidR="009C175A" w:rsidRPr="007C4ADC" w:rsidRDefault="009C175A" w:rsidP="009C175A">
      <w:pPr>
        <w:numPr>
          <w:ilvl w:val="0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>In UE autonomous resource selection mode,</w:t>
      </w:r>
    </w:p>
    <w:p w:rsidR="009C175A" w:rsidRPr="007C4ADC" w:rsidRDefault="009C175A" w:rsidP="009C175A">
      <w:pPr>
        <w:numPr>
          <w:ilvl w:val="1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 xml:space="preserve">UE transmits SA at TTI </w:t>
      </w:r>
      <w:proofErr w:type="spellStart"/>
      <w:r w:rsidRPr="007C4ADC">
        <w:rPr>
          <w:rFonts w:eastAsia="MS Mincho"/>
          <w:lang w:val="en-US" w:eastAsia="ja-JP"/>
        </w:rPr>
        <w:t>n+c</w:t>
      </w:r>
      <w:proofErr w:type="spellEnd"/>
      <w:r w:rsidRPr="007C4ADC">
        <w:rPr>
          <w:rFonts w:eastAsia="MS Mincho"/>
          <w:lang w:val="en-US" w:eastAsia="ja-JP"/>
        </w:rPr>
        <w:t xml:space="preserve"> indicating the associated data which is transmitted at TTI </w:t>
      </w:r>
      <w:proofErr w:type="spellStart"/>
      <w:r w:rsidRPr="007C4ADC">
        <w:rPr>
          <w:rFonts w:eastAsia="MS Mincho"/>
          <w:lang w:val="en-US" w:eastAsia="ja-JP"/>
        </w:rPr>
        <w:t>n+d</w:t>
      </w:r>
      <w:proofErr w:type="spellEnd"/>
      <w:r w:rsidRPr="007C4ADC">
        <w:rPr>
          <w:rFonts w:eastAsia="MS Mincho"/>
          <w:lang w:val="en-US" w:eastAsia="ja-JP"/>
        </w:rPr>
        <w:t xml:space="preserve"> (FFS d with d&gt;=c), where c and d are integers</w:t>
      </w:r>
    </w:p>
    <w:p w:rsidR="009C175A" w:rsidRPr="007C4ADC" w:rsidRDefault="009C175A" w:rsidP="009C175A">
      <w:pPr>
        <w:numPr>
          <w:ilvl w:val="1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 xml:space="preserve">UE indicates whether it intends to reuse the frequency resource signaled for transmission at TTI </w:t>
      </w:r>
      <w:proofErr w:type="spellStart"/>
      <w:r w:rsidRPr="007C4ADC">
        <w:rPr>
          <w:rFonts w:eastAsia="MS Mincho"/>
          <w:lang w:val="en-US" w:eastAsia="ja-JP"/>
        </w:rPr>
        <w:t>n+d</w:t>
      </w:r>
      <w:proofErr w:type="spellEnd"/>
      <w:r w:rsidRPr="007C4ADC">
        <w:rPr>
          <w:rFonts w:eastAsia="MS Mincho"/>
          <w:lang w:val="en-US" w:eastAsia="ja-JP"/>
        </w:rPr>
        <w:t xml:space="preserve"> for potential transmission at TTI </w:t>
      </w:r>
      <w:proofErr w:type="spellStart"/>
      <w:r w:rsidRPr="007C4ADC">
        <w:rPr>
          <w:rFonts w:eastAsia="MS Mincho"/>
          <w:lang w:val="en-US" w:eastAsia="ja-JP"/>
        </w:rPr>
        <w:t>n+e</w:t>
      </w:r>
      <w:proofErr w:type="spellEnd"/>
      <w:r w:rsidRPr="007C4ADC">
        <w:rPr>
          <w:rFonts w:eastAsia="MS Mincho"/>
          <w:lang w:val="en-US" w:eastAsia="ja-JP"/>
        </w:rPr>
        <w:t xml:space="preserve"> for another TB (FFS e with d&lt;e), where </w:t>
      </w:r>
      <w:proofErr w:type="spellStart"/>
      <w:r w:rsidRPr="007C4ADC">
        <w:rPr>
          <w:rFonts w:eastAsia="MS Mincho"/>
          <w:lang w:val="en-US" w:eastAsia="ja-JP"/>
        </w:rPr>
        <w:t>e</w:t>
      </w:r>
      <w:proofErr w:type="spellEnd"/>
      <w:r w:rsidRPr="007C4ADC">
        <w:rPr>
          <w:rFonts w:eastAsia="MS Mincho"/>
          <w:lang w:val="en-US" w:eastAsia="ja-JP"/>
        </w:rPr>
        <w:t xml:space="preserve"> is an integer</w:t>
      </w:r>
    </w:p>
    <w:p w:rsidR="009C175A" w:rsidRPr="007C4ADC" w:rsidRDefault="009C175A" w:rsidP="009C175A">
      <w:pPr>
        <w:numPr>
          <w:ilvl w:val="2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>FFS whether this indication is implicit or explicit.</w:t>
      </w:r>
    </w:p>
    <w:p w:rsidR="009C175A" w:rsidRPr="007C4ADC" w:rsidRDefault="009C175A" w:rsidP="009C175A">
      <w:pPr>
        <w:numPr>
          <w:ilvl w:val="2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>FFS if and how to signal the value for e</w:t>
      </w:r>
    </w:p>
    <w:p w:rsidR="009C175A" w:rsidRPr="007C4ADC" w:rsidRDefault="009C175A" w:rsidP="009C175A">
      <w:pPr>
        <w:numPr>
          <w:ilvl w:val="2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>FFS how the UE determines the value for e</w:t>
      </w:r>
    </w:p>
    <w:p w:rsidR="009C175A" w:rsidRPr="007C4ADC" w:rsidRDefault="009C175A" w:rsidP="009C175A">
      <w:pPr>
        <w:numPr>
          <w:ilvl w:val="2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>FFS whether e is a single value or can be multiple values</w:t>
      </w:r>
    </w:p>
    <w:p w:rsidR="009C175A" w:rsidRPr="007C4ADC" w:rsidRDefault="009C175A" w:rsidP="009C175A">
      <w:pPr>
        <w:numPr>
          <w:ilvl w:val="2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 xml:space="preserve">FFS </w:t>
      </w:r>
      <w:proofErr w:type="gramStart"/>
      <w:r w:rsidRPr="007C4ADC">
        <w:rPr>
          <w:rFonts w:eastAsia="MS Mincho"/>
          <w:lang w:val="en-US" w:eastAsia="ja-JP"/>
        </w:rPr>
        <w:t>whether,</w:t>
      </w:r>
      <w:proofErr w:type="gramEnd"/>
      <w:r w:rsidRPr="007C4ADC">
        <w:rPr>
          <w:rFonts w:eastAsia="MS Mincho"/>
          <w:lang w:val="en-US" w:eastAsia="ja-JP"/>
        </w:rPr>
        <w:t xml:space="preserve"> and if so how, a UE can notify later that it no longer intends to use the resource at TTI </w:t>
      </w:r>
      <w:proofErr w:type="spellStart"/>
      <w:r w:rsidRPr="007C4ADC">
        <w:rPr>
          <w:rFonts w:eastAsia="MS Mincho"/>
          <w:lang w:val="en-US" w:eastAsia="ja-JP"/>
        </w:rPr>
        <w:t>n+e</w:t>
      </w:r>
      <w:proofErr w:type="spellEnd"/>
      <w:r w:rsidRPr="007C4ADC">
        <w:rPr>
          <w:rFonts w:eastAsia="MS Mincho"/>
          <w:lang w:val="en-US" w:eastAsia="ja-JP"/>
        </w:rPr>
        <w:t>.</w:t>
      </w:r>
    </w:p>
    <w:p w:rsidR="009C175A" w:rsidRPr="007C4ADC" w:rsidRDefault="009C175A" w:rsidP="009C175A">
      <w:pPr>
        <w:numPr>
          <w:ilvl w:val="2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>FFS how the UE decides to indicate this</w:t>
      </w:r>
    </w:p>
    <w:p w:rsidR="009C175A" w:rsidRPr="007C4ADC" w:rsidRDefault="009C175A" w:rsidP="009C175A">
      <w:pPr>
        <w:numPr>
          <w:ilvl w:val="2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>Other details FFS</w:t>
      </w:r>
    </w:p>
    <w:p w:rsidR="00FE5178" w:rsidRDefault="00FE5178">
      <w:pPr>
        <w:rPr>
          <w:rFonts w:ascii="Arial" w:hAnsi="Arial" w:cs="Arial"/>
          <w:lang w:eastAsia="ko-KR"/>
        </w:rPr>
      </w:pPr>
    </w:p>
    <w:p w:rsidR="009C175A" w:rsidRPr="002F3DB5" w:rsidRDefault="009C175A" w:rsidP="009C175A">
      <w:pPr>
        <w:rPr>
          <w:rFonts w:eastAsia="MS Mincho"/>
          <w:lang w:eastAsia="ja-JP"/>
        </w:rPr>
      </w:pPr>
      <w:r w:rsidRPr="002F3DB5">
        <w:rPr>
          <w:rFonts w:eastAsia="MS Mincho"/>
          <w:highlight w:val="green"/>
          <w:lang w:eastAsia="ja-JP"/>
        </w:rPr>
        <w:t>Agreement:</w:t>
      </w:r>
    </w:p>
    <w:p w:rsidR="009C175A" w:rsidRPr="002F3DB5" w:rsidRDefault="009C175A" w:rsidP="009C175A">
      <w:pPr>
        <w:numPr>
          <w:ilvl w:val="0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t xml:space="preserve">Proposal 1: </w:t>
      </w:r>
    </w:p>
    <w:p w:rsidR="009C175A" w:rsidRPr="002F3DB5" w:rsidRDefault="009C175A" w:rsidP="009C175A">
      <w:pPr>
        <w:numPr>
          <w:ilvl w:val="1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t xml:space="preserve">Priority handling is supported over PC5 for </w:t>
      </w:r>
      <w:proofErr w:type="spellStart"/>
      <w:r w:rsidRPr="002F3DB5">
        <w:rPr>
          <w:rFonts w:eastAsia="MS Mincho"/>
          <w:lang w:val="en-US" w:eastAsia="ja-JP"/>
        </w:rPr>
        <w:t>eNB</w:t>
      </w:r>
      <w:proofErr w:type="spellEnd"/>
      <w:r w:rsidRPr="002F3DB5">
        <w:rPr>
          <w:rFonts w:eastAsia="MS Mincho"/>
          <w:lang w:val="en-US" w:eastAsia="ja-JP"/>
        </w:rPr>
        <w:t xml:space="preserve">-scheduled and UE- autonomous V2V communication </w:t>
      </w:r>
    </w:p>
    <w:p w:rsidR="009C175A" w:rsidRPr="002F3DB5" w:rsidRDefault="009C175A" w:rsidP="009C175A">
      <w:pPr>
        <w:numPr>
          <w:ilvl w:val="0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t xml:space="preserve">Proposal 2: </w:t>
      </w:r>
    </w:p>
    <w:p w:rsidR="009C175A" w:rsidRPr="002F3DB5" w:rsidRDefault="009C175A" w:rsidP="009C175A">
      <w:pPr>
        <w:numPr>
          <w:ilvl w:val="1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t>The priority information is taken into account in the resource (re)selection for UE-autonomous mode</w:t>
      </w:r>
    </w:p>
    <w:p w:rsidR="009C175A" w:rsidRPr="002F3DB5" w:rsidRDefault="009C175A" w:rsidP="009C175A">
      <w:pPr>
        <w:numPr>
          <w:ilvl w:val="2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lastRenderedPageBreak/>
        <w:t>Further details are FFS</w:t>
      </w:r>
    </w:p>
    <w:p w:rsidR="009C175A" w:rsidRPr="002F3DB5" w:rsidRDefault="009C175A" w:rsidP="009C175A">
      <w:pPr>
        <w:numPr>
          <w:ilvl w:val="0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t>Proposal 3:</w:t>
      </w:r>
    </w:p>
    <w:p w:rsidR="009C175A" w:rsidRPr="002F3DB5" w:rsidRDefault="009C175A" w:rsidP="009C175A">
      <w:pPr>
        <w:numPr>
          <w:ilvl w:val="1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t>Down-select between two alternatives at RAN1#85 meeting</w:t>
      </w:r>
    </w:p>
    <w:p w:rsidR="009C175A" w:rsidRPr="002F3DB5" w:rsidRDefault="009C175A" w:rsidP="009C175A">
      <w:pPr>
        <w:numPr>
          <w:ilvl w:val="2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t>Alt.1 Priority information is signaled in SCI</w:t>
      </w:r>
    </w:p>
    <w:p w:rsidR="009C175A" w:rsidRDefault="009C175A" w:rsidP="009C175A">
      <w:pPr>
        <w:numPr>
          <w:ilvl w:val="2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t xml:space="preserve">Alt.2 Priority information is not signaled in SCI </w:t>
      </w:r>
    </w:p>
    <w:p w:rsidR="009C175A" w:rsidRDefault="009C175A" w:rsidP="009C175A">
      <w:pPr>
        <w:rPr>
          <w:rFonts w:eastAsia="MS Mincho"/>
          <w:lang w:val="en-US" w:eastAsia="ja-JP"/>
        </w:rPr>
      </w:pPr>
    </w:p>
    <w:p w:rsidR="009C175A" w:rsidRPr="00B04462" w:rsidRDefault="009C175A" w:rsidP="009C175A">
      <w:pPr>
        <w:pStyle w:val="LGTdoc"/>
        <w:spacing w:before="100" w:beforeAutospacing="1" w:afterLines="0" w:after="100" w:afterAutospacing="1" w:line="240" w:lineRule="auto"/>
        <w:rPr>
          <w:sz w:val="20"/>
          <w:szCs w:val="20"/>
        </w:rPr>
      </w:pPr>
      <w:r w:rsidRPr="006F76E4">
        <w:rPr>
          <w:sz w:val="20"/>
          <w:szCs w:val="20"/>
          <w:highlight w:val="green"/>
          <w:u w:val="single"/>
        </w:rPr>
        <w:t>Conclusion</w:t>
      </w:r>
      <w:r w:rsidRPr="00B04462">
        <w:rPr>
          <w:sz w:val="20"/>
          <w:szCs w:val="20"/>
          <w:u w:val="single"/>
        </w:rPr>
        <w:t xml:space="preserve"> </w:t>
      </w:r>
      <w:r w:rsidRPr="00B04462">
        <w:rPr>
          <w:sz w:val="20"/>
          <w:szCs w:val="20"/>
        </w:rPr>
        <w:t xml:space="preserve">for </w:t>
      </w:r>
      <w:r w:rsidRPr="00B04462">
        <w:rPr>
          <w:rFonts w:hint="eastAsia"/>
          <w:sz w:val="20"/>
          <w:szCs w:val="20"/>
        </w:rPr>
        <w:t>E</w:t>
      </w:r>
      <w:r w:rsidRPr="00B04462">
        <w:rPr>
          <w:sz w:val="20"/>
          <w:szCs w:val="20"/>
        </w:rPr>
        <w:t>nergy measurement for sensing:</w:t>
      </w:r>
    </w:p>
    <w:p w:rsidR="009C175A" w:rsidRPr="00B04462" w:rsidRDefault="009C175A" w:rsidP="009C175A">
      <w:pPr>
        <w:pStyle w:val="LGTdoc"/>
        <w:numPr>
          <w:ilvl w:val="0"/>
          <w:numId w:val="12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B04462">
        <w:rPr>
          <w:rFonts w:hint="eastAsia"/>
          <w:sz w:val="20"/>
          <w:szCs w:val="20"/>
        </w:rPr>
        <w:t>Continue discussion until next meeting for the following options for the purpose of resource selection for PSSCH</w:t>
      </w:r>
    </w:p>
    <w:p w:rsidR="009C175A" w:rsidRPr="00B04462" w:rsidRDefault="009C175A" w:rsidP="009C175A">
      <w:pPr>
        <w:pStyle w:val="LGTdoc"/>
        <w:numPr>
          <w:ilvl w:val="1"/>
          <w:numId w:val="12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B04462">
        <w:rPr>
          <w:rFonts w:hint="eastAsia"/>
          <w:sz w:val="20"/>
          <w:szCs w:val="20"/>
        </w:rPr>
        <w:t>Measurement of reception power of the decoded SA</w:t>
      </w:r>
    </w:p>
    <w:p w:rsidR="009C175A" w:rsidRPr="00B04462" w:rsidRDefault="009C175A" w:rsidP="009C175A">
      <w:pPr>
        <w:pStyle w:val="LGTdoc"/>
        <w:numPr>
          <w:ilvl w:val="1"/>
          <w:numId w:val="12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B04462">
        <w:rPr>
          <w:rFonts w:hint="eastAsia"/>
          <w:sz w:val="20"/>
          <w:szCs w:val="20"/>
        </w:rPr>
        <w:t>Measurement of energy in SA resource</w:t>
      </w:r>
    </w:p>
    <w:p w:rsidR="009C175A" w:rsidRPr="00B04462" w:rsidRDefault="009C175A" w:rsidP="009C175A">
      <w:pPr>
        <w:pStyle w:val="LGTdoc"/>
        <w:numPr>
          <w:ilvl w:val="1"/>
          <w:numId w:val="12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B04462">
        <w:rPr>
          <w:rFonts w:hint="eastAsia"/>
          <w:sz w:val="20"/>
          <w:szCs w:val="20"/>
        </w:rPr>
        <w:t>Measurement of energy in data resource</w:t>
      </w:r>
    </w:p>
    <w:p w:rsidR="009C175A" w:rsidRPr="001E6B4D" w:rsidRDefault="009C175A" w:rsidP="009C175A">
      <w:pPr>
        <w:pStyle w:val="LGTdoc"/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E6B4D">
        <w:rPr>
          <w:sz w:val="20"/>
          <w:szCs w:val="20"/>
          <w:highlight w:val="green"/>
        </w:rPr>
        <w:t>Agreement</w:t>
      </w:r>
      <w:r w:rsidRPr="001E6B4D">
        <w:rPr>
          <w:rFonts w:hint="eastAsia"/>
          <w:sz w:val="20"/>
          <w:szCs w:val="20"/>
          <w:highlight w:val="green"/>
        </w:rPr>
        <w:t>:</w:t>
      </w:r>
    </w:p>
    <w:p w:rsidR="009C175A" w:rsidRPr="001E6B4D" w:rsidRDefault="009C175A" w:rsidP="009C175A">
      <w:pPr>
        <w:pStyle w:val="LGTdoc"/>
        <w:numPr>
          <w:ilvl w:val="0"/>
          <w:numId w:val="13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Reselection is triggered if</w:t>
      </w:r>
    </w:p>
    <w:p w:rsidR="009C175A" w:rsidRPr="001E6B4D" w:rsidRDefault="009C175A" w:rsidP="009C175A">
      <w:pPr>
        <w:pStyle w:val="LGTdoc"/>
        <w:numPr>
          <w:ilvl w:val="1"/>
          <w:numId w:val="13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A counter meets an expiration condition, or</w:t>
      </w:r>
    </w:p>
    <w:p w:rsidR="009C175A" w:rsidRPr="001E6B4D" w:rsidRDefault="009C175A" w:rsidP="009C175A">
      <w:pPr>
        <w:pStyle w:val="LGTdoc"/>
        <w:numPr>
          <w:ilvl w:val="2"/>
          <w:numId w:val="13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The counter is reset to a value when reselection is triggered.</w:t>
      </w:r>
    </w:p>
    <w:p w:rsidR="009C175A" w:rsidRPr="001E6B4D" w:rsidRDefault="009C175A" w:rsidP="009C175A">
      <w:pPr>
        <w:pStyle w:val="LGTdoc"/>
        <w:numPr>
          <w:ilvl w:val="3"/>
          <w:numId w:val="13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FFS whether this value is random, fixed, and/or the same across UEs</w:t>
      </w:r>
    </w:p>
    <w:p w:rsidR="009C175A" w:rsidRPr="001E6B4D" w:rsidRDefault="009C175A" w:rsidP="009C175A">
      <w:pPr>
        <w:pStyle w:val="LGTdoc"/>
        <w:numPr>
          <w:ilvl w:val="1"/>
          <w:numId w:val="13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 xml:space="preserve">UE identifies that the current resource allocation cannot </w:t>
      </w:r>
      <w:r w:rsidRPr="001E6B4D">
        <w:rPr>
          <w:sz w:val="20"/>
          <w:szCs w:val="20"/>
        </w:rPr>
        <w:t>fulfil</w:t>
      </w:r>
      <w:r w:rsidRPr="001E6B4D">
        <w:rPr>
          <w:rFonts w:hint="eastAsia"/>
          <w:sz w:val="20"/>
          <w:szCs w:val="20"/>
        </w:rPr>
        <w:t xml:space="preserve"> the requirement, e.g., latency, reliability, priority, fairness, or </w:t>
      </w:r>
      <w:proofErr w:type="spellStart"/>
      <w:r w:rsidRPr="001E6B4D">
        <w:rPr>
          <w:rFonts w:hint="eastAsia"/>
          <w:sz w:val="20"/>
          <w:szCs w:val="20"/>
        </w:rPr>
        <w:t>QoS</w:t>
      </w:r>
      <w:proofErr w:type="spellEnd"/>
      <w:r w:rsidRPr="001E6B4D">
        <w:rPr>
          <w:rFonts w:hint="eastAsia"/>
          <w:sz w:val="20"/>
          <w:szCs w:val="20"/>
        </w:rPr>
        <w:t xml:space="preserve"> requirement (details FFS), or</w:t>
      </w:r>
    </w:p>
    <w:p w:rsidR="009C175A" w:rsidRPr="001E6B4D" w:rsidRDefault="009C175A" w:rsidP="009C175A">
      <w:pPr>
        <w:pStyle w:val="LGTdoc"/>
        <w:numPr>
          <w:ilvl w:val="2"/>
          <w:numId w:val="13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FFS how to impose limitation in the resource size selected by a UE</w:t>
      </w:r>
    </w:p>
    <w:p w:rsidR="009C175A" w:rsidRPr="001E6B4D" w:rsidRDefault="009C175A" w:rsidP="009C175A">
      <w:pPr>
        <w:pStyle w:val="LGTdoc"/>
        <w:numPr>
          <w:ilvl w:val="1"/>
          <w:numId w:val="13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  <w:highlight w:val="darkYellow"/>
        </w:rPr>
        <w:t>Working assumption</w:t>
      </w:r>
      <w:r w:rsidRPr="001E6B4D">
        <w:rPr>
          <w:rFonts w:hint="eastAsia"/>
          <w:sz w:val="20"/>
          <w:szCs w:val="20"/>
        </w:rPr>
        <w:t>: UE detects resource allocation (including the indication of the intention of reusing the frequency resource as per the existing agreement) of another UE which potentially overlaps with its current resource allocation</w:t>
      </w:r>
      <w:r w:rsidRPr="001E6B4D">
        <w:rPr>
          <w:sz w:val="20"/>
          <w:szCs w:val="20"/>
        </w:rPr>
        <w:t xml:space="preserve"> </w:t>
      </w:r>
      <w:r w:rsidRPr="001E6B4D">
        <w:rPr>
          <w:rFonts w:hint="eastAsia"/>
          <w:sz w:val="20"/>
          <w:szCs w:val="20"/>
        </w:rPr>
        <w:t>(including the indication of the intention of reusing the frequency resource as per the existing agreement)  and the detected situation meets a condition, or</w:t>
      </w:r>
    </w:p>
    <w:p w:rsidR="009C175A" w:rsidRPr="001E6B4D" w:rsidRDefault="009C175A" w:rsidP="009C175A">
      <w:pPr>
        <w:pStyle w:val="LGTdoc"/>
        <w:numPr>
          <w:ilvl w:val="2"/>
          <w:numId w:val="13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The condition is FFS, not precluding applying different conditions for different priorities (if any relevant case happens in priority handling from RAN1 point of view).</w:t>
      </w:r>
    </w:p>
    <w:p w:rsidR="009C175A" w:rsidRPr="001E6B4D" w:rsidRDefault="009C175A" w:rsidP="009C175A">
      <w:pPr>
        <w:pStyle w:val="LGTdoc"/>
        <w:numPr>
          <w:ilvl w:val="1"/>
          <w:numId w:val="13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proofErr w:type="spellStart"/>
      <w:r w:rsidRPr="001E6B4D">
        <w:rPr>
          <w:rFonts w:hint="eastAsia"/>
          <w:sz w:val="20"/>
          <w:szCs w:val="20"/>
        </w:rPr>
        <w:t>eNB</w:t>
      </w:r>
      <w:proofErr w:type="spellEnd"/>
      <w:r w:rsidRPr="001E6B4D">
        <w:rPr>
          <w:rFonts w:hint="eastAsia"/>
          <w:sz w:val="20"/>
          <w:szCs w:val="20"/>
        </w:rPr>
        <w:t xml:space="preserve"> triggers reselection, or</w:t>
      </w:r>
    </w:p>
    <w:p w:rsidR="009C175A" w:rsidRPr="001E6B4D" w:rsidRDefault="009C175A" w:rsidP="009C175A">
      <w:pPr>
        <w:pStyle w:val="LGTdoc"/>
        <w:numPr>
          <w:ilvl w:val="2"/>
          <w:numId w:val="13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 xml:space="preserve">FFS whether some information needs to reported from UE to </w:t>
      </w:r>
      <w:proofErr w:type="spellStart"/>
      <w:r w:rsidRPr="001E6B4D">
        <w:rPr>
          <w:rFonts w:hint="eastAsia"/>
          <w:sz w:val="20"/>
          <w:szCs w:val="20"/>
        </w:rPr>
        <w:t>eNB</w:t>
      </w:r>
      <w:proofErr w:type="spellEnd"/>
    </w:p>
    <w:p w:rsidR="009C175A" w:rsidRPr="001E6B4D" w:rsidRDefault="009C175A" w:rsidP="009C175A">
      <w:pPr>
        <w:pStyle w:val="LGTdoc"/>
        <w:numPr>
          <w:ilvl w:val="1"/>
          <w:numId w:val="13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FFS additional condition</w:t>
      </w:r>
      <w:r w:rsidRPr="001E6B4D">
        <w:rPr>
          <w:sz w:val="20"/>
          <w:szCs w:val="20"/>
        </w:rPr>
        <w:t>(s)</w:t>
      </w:r>
      <w:r w:rsidRPr="001E6B4D">
        <w:rPr>
          <w:rFonts w:hint="eastAsia"/>
          <w:sz w:val="20"/>
          <w:szCs w:val="20"/>
        </w:rPr>
        <w:t>, e.g.,</w:t>
      </w:r>
    </w:p>
    <w:p w:rsidR="009C175A" w:rsidRPr="001E6B4D" w:rsidRDefault="009C175A" w:rsidP="009C175A">
      <w:pPr>
        <w:pStyle w:val="LGTdoc"/>
        <w:numPr>
          <w:ilvl w:val="2"/>
          <w:numId w:val="13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 xml:space="preserve">If it is supported that </w:t>
      </w:r>
      <w:r w:rsidRPr="001E6B4D">
        <w:rPr>
          <w:rFonts w:eastAsia="MS Mincho"/>
          <w:sz w:val="20"/>
          <w:szCs w:val="20"/>
          <w:lang w:val="en-US" w:eastAsia="ja-JP"/>
        </w:rPr>
        <w:t xml:space="preserve">a UE can notify later that it no longer intends to use the resource at </w:t>
      </w:r>
      <w:r w:rsidRPr="001E6B4D">
        <w:rPr>
          <w:rFonts w:eastAsia="맑은 고딕" w:hint="eastAsia"/>
          <w:sz w:val="20"/>
          <w:szCs w:val="20"/>
          <w:lang w:val="en-US"/>
        </w:rPr>
        <w:t xml:space="preserve">a future </w:t>
      </w:r>
      <w:r w:rsidRPr="001E6B4D">
        <w:rPr>
          <w:rFonts w:eastAsia="MS Mincho"/>
          <w:sz w:val="20"/>
          <w:szCs w:val="20"/>
          <w:lang w:val="en-US" w:eastAsia="ja-JP"/>
        </w:rPr>
        <w:t>TTI</w:t>
      </w:r>
      <w:r w:rsidRPr="001E6B4D">
        <w:rPr>
          <w:rFonts w:eastAsia="맑은 고딕" w:hint="eastAsia"/>
          <w:sz w:val="20"/>
          <w:szCs w:val="20"/>
          <w:lang w:val="en-US"/>
        </w:rPr>
        <w:t>, reselection triggering condition related to this notification.</w:t>
      </w:r>
    </w:p>
    <w:p w:rsidR="009C175A" w:rsidRPr="001E6B4D" w:rsidRDefault="009C175A" w:rsidP="009C175A">
      <w:pPr>
        <w:pStyle w:val="LGTdoc"/>
        <w:numPr>
          <w:ilvl w:val="2"/>
          <w:numId w:val="13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E6B4D">
        <w:rPr>
          <w:rFonts w:eastAsia="맑은 고딕" w:hint="eastAsia"/>
          <w:sz w:val="20"/>
          <w:szCs w:val="20"/>
          <w:lang w:val="en-US"/>
        </w:rPr>
        <w:t>Reselection triggered by notification on resource collision from another UE</w:t>
      </w:r>
    </w:p>
    <w:p w:rsidR="009C175A" w:rsidRPr="001E6B4D" w:rsidRDefault="009C175A" w:rsidP="009C175A">
      <w:pPr>
        <w:pStyle w:val="LGTdoc"/>
        <w:numPr>
          <w:ilvl w:val="2"/>
          <w:numId w:val="13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E6B4D">
        <w:rPr>
          <w:rFonts w:eastAsia="맑은 고딕" w:hint="eastAsia"/>
          <w:sz w:val="20"/>
          <w:szCs w:val="20"/>
          <w:lang w:val="en-US"/>
        </w:rPr>
        <w:t>Reselection triggered by sensing of resources utilization above a threshold</w:t>
      </w:r>
    </w:p>
    <w:p w:rsidR="009C175A" w:rsidRPr="001E6B4D" w:rsidRDefault="009C175A" w:rsidP="009C175A">
      <w:pPr>
        <w:pStyle w:val="LGTdoc"/>
        <w:numPr>
          <w:ilvl w:val="2"/>
          <w:numId w:val="13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Reselection triggered by higher layer</w:t>
      </w:r>
    </w:p>
    <w:p w:rsidR="009C175A" w:rsidRDefault="009C175A" w:rsidP="009C175A">
      <w:pPr>
        <w:pStyle w:val="LGTdoc"/>
        <w:numPr>
          <w:ilvl w:val="2"/>
          <w:numId w:val="13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Other conditions are not precluded</w:t>
      </w:r>
    </w:p>
    <w:p w:rsidR="009C175A" w:rsidRPr="00F552CB" w:rsidRDefault="009C175A" w:rsidP="009C175A">
      <w:pPr>
        <w:rPr>
          <w:rFonts w:eastAsia="MS Mincho"/>
          <w:lang w:eastAsia="ja-JP"/>
        </w:rPr>
      </w:pPr>
      <w:r w:rsidRPr="00F552CB">
        <w:rPr>
          <w:rFonts w:eastAsia="MS Mincho"/>
          <w:highlight w:val="green"/>
          <w:lang w:val="en-US" w:eastAsia="ja-JP"/>
        </w:rPr>
        <w:t>Agreement:</w:t>
      </w:r>
    </w:p>
    <w:p w:rsidR="009C175A" w:rsidRPr="00F552CB" w:rsidRDefault="009C175A" w:rsidP="009C175A">
      <w:pPr>
        <w:numPr>
          <w:ilvl w:val="0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>For SPS of V2V traffic for mode-1 SPS on PC5:</w:t>
      </w:r>
    </w:p>
    <w:p w:rsidR="009C175A" w:rsidRPr="00F552CB" w:rsidRDefault="009C175A" w:rsidP="009C175A">
      <w:pPr>
        <w:numPr>
          <w:ilvl w:val="1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 xml:space="preserve">The </w:t>
      </w:r>
      <w:proofErr w:type="spellStart"/>
      <w:r w:rsidRPr="00F552CB">
        <w:rPr>
          <w:rFonts w:eastAsia="MS Mincho"/>
          <w:lang w:val="en-US" w:eastAsia="ja-JP"/>
        </w:rPr>
        <w:t>eNB</w:t>
      </w:r>
      <w:proofErr w:type="spellEnd"/>
      <w:r w:rsidRPr="00F552CB">
        <w:rPr>
          <w:rFonts w:eastAsia="MS Mincho"/>
          <w:lang w:val="en-US" w:eastAsia="ja-JP"/>
        </w:rPr>
        <w:t xml:space="preserve"> may configure multiple SPS configurations for a given UE</w:t>
      </w:r>
    </w:p>
    <w:p w:rsidR="009C175A" w:rsidRPr="00F552CB" w:rsidRDefault="009C175A" w:rsidP="009C175A">
      <w:pPr>
        <w:numPr>
          <w:ilvl w:val="2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>At least SPS-configuration-specific MCS (if MCS is part of the SPS-configuration) and SPS-configuration-specific periodicity can be configured</w:t>
      </w:r>
    </w:p>
    <w:p w:rsidR="009C175A" w:rsidRPr="00F552CB" w:rsidRDefault="009C175A" w:rsidP="009C175A">
      <w:pPr>
        <w:numPr>
          <w:ilvl w:val="3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>FFS if/which other SPS parameters can differ across the SPS-configurations</w:t>
      </w:r>
    </w:p>
    <w:p w:rsidR="009C175A" w:rsidRPr="00F552CB" w:rsidRDefault="009C175A" w:rsidP="009C175A">
      <w:pPr>
        <w:numPr>
          <w:ilvl w:val="2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 xml:space="preserve">The </w:t>
      </w:r>
      <w:proofErr w:type="spellStart"/>
      <w:r w:rsidRPr="00F552CB">
        <w:rPr>
          <w:rFonts w:eastAsia="MS Mincho"/>
          <w:lang w:val="en-US" w:eastAsia="ja-JP"/>
        </w:rPr>
        <w:t>eNB</w:t>
      </w:r>
      <w:proofErr w:type="spellEnd"/>
      <w:r w:rsidRPr="00F552CB">
        <w:rPr>
          <w:rFonts w:eastAsia="MS Mincho"/>
          <w:lang w:val="en-US" w:eastAsia="ja-JP"/>
        </w:rPr>
        <w:t xml:space="preserve"> can dynamically trigger/release the different SPS-configurations by use of (E)PDCCH</w:t>
      </w:r>
    </w:p>
    <w:p w:rsidR="009C175A" w:rsidRPr="00F552CB" w:rsidRDefault="009C175A" w:rsidP="009C175A">
      <w:pPr>
        <w:numPr>
          <w:ilvl w:val="3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>Details of the trigger/release are FFS</w:t>
      </w:r>
    </w:p>
    <w:p w:rsidR="009C175A" w:rsidRPr="00F552CB" w:rsidRDefault="009C175A" w:rsidP="009C175A">
      <w:pPr>
        <w:numPr>
          <w:ilvl w:val="1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highlight w:val="darkYellow"/>
          <w:lang w:val="en-US" w:eastAsia="ja-JP"/>
        </w:rPr>
        <w:t>Working assumption</w:t>
      </w:r>
      <w:r w:rsidRPr="00F552CB">
        <w:rPr>
          <w:rFonts w:eastAsia="MS Mincho"/>
          <w:lang w:val="en-US" w:eastAsia="ja-JP"/>
        </w:rPr>
        <w:t xml:space="preserve">: The UE can indicate to the </w:t>
      </w:r>
      <w:proofErr w:type="spellStart"/>
      <w:r w:rsidRPr="00F552CB">
        <w:rPr>
          <w:rFonts w:eastAsia="MS Mincho"/>
          <w:lang w:val="en-US" w:eastAsia="ja-JP"/>
        </w:rPr>
        <w:t>eNB</w:t>
      </w:r>
      <w:proofErr w:type="spellEnd"/>
      <w:r w:rsidRPr="00F552CB">
        <w:rPr>
          <w:rFonts w:eastAsia="MS Mincho"/>
          <w:lang w:val="en-US" w:eastAsia="ja-JP"/>
        </w:rPr>
        <w:t xml:space="preserve"> that it does not intend to transmit data before a transmission associated to an SPS configuration</w:t>
      </w:r>
    </w:p>
    <w:p w:rsidR="009C175A" w:rsidRPr="00F552CB" w:rsidRDefault="009C175A" w:rsidP="009C175A">
      <w:pPr>
        <w:numPr>
          <w:ilvl w:val="2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>FFS any details of the signaling protocol</w:t>
      </w:r>
    </w:p>
    <w:p w:rsidR="009C175A" w:rsidRPr="00F552CB" w:rsidRDefault="009C175A" w:rsidP="009C175A">
      <w:pPr>
        <w:numPr>
          <w:ilvl w:val="2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 xml:space="preserve">FFS whether </w:t>
      </w:r>
      <w:proofErr w:type="spellStart"/>
      <w:r w:rsidRPr="00F552CB">
        <w:rPr>
          <w:rFonts w:eastAsia="MS Mincho"/>
          <w:lang w:val="en-US" w:eastAsia="ja-JP"/>
        </w:rPr>
        <w:t>eNB</w:t>
      </w:r>
      <w:proofErr w:type="spellEnd"/>
      <w:r w:rsidRPr="00F552CB">
        <w:rPr>
          <w:rFonts w:eastAsia="MS Mincho"/>
          <w:lang w:val="en-US" w:eastAsia="ja-JP"/>
        </w:rPr>
        <w:t xml:space="preserve"> acknowledgment of the UE indication is needed</w:t>
      </w:r>
    </w:p>
    <w:p w:rsidR="009C175A" w:rsidRDefault="009C175A">
      <w:pPr>
        <w:rPr>
          <w:rFonts w:ascii="Arial" w:hAnsi="Arial" w:cs="Arial"/>
          <w:lang w:val="en-US" w:eastAsia="ko-KR"/>
        </w:rPr>
      </w:pPr>
    </w:p>
    <w:p w:rsidR="009C175A" w:rsidRPr="00265D8A" w:rsidRDefault="009C175A" w:rsidP="009C175A">
      <w:pPr>
        <w:rPr>
          <w:rFonts w:eastAsia="MS Mincho"/>
          <w:lang w:eastAsia="ja-JP"/>
        </w:rPr>
      </w:pPr>
      <w:r w:rsidRPr="00265D8A">
        <w:rPr>
          <w:rFonts w:eastAsia="MS Mincho"/>
          <w:highlight w:val="green"/>
          <w:lang w:eastAsia="ja-JP"/>
        </w:rPr>
        <w:t>Agreement:</w:t>
      </w:r>
    </w:p>
    <w:p w:rsidR="009C175A" w:rsidRPr="00265D8A" w:rsidRDefault="009C175A" w:rsidP="009C175A">
      <w:pPr>
        <w:pStyle w:val="LGTdoc"/>
        <w:numPr>
          <w:ilvl w:val="0"/>
          <w:numId w:val="17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265D8A">
        <w:rPr>
          <w:rFonts w:hint="eastAsia"/>
          <w:sz w:val="20"/>
          <w:szCs w:val="20"/>
        </w:rPr>
        <w:t xml:space="preserve">When SA and the associated data are transmitted in the same TTI, they can be </w:t>
      </w:r>
      <w:r w:rsidRPr="00265D8A">
        <w:rPr>
          <w:sz w:val="20"/>
          <w:szCs w:val="20"/>
        </w:rPr>
        <w:t>transmitted</w:t>
      </w:r>
      <w:r w:rsidRPr="00265D8A">
        <w:rPr>
          <w:rFonts w:hint="eastAsia"/>
          <w:sz w:val="20"/>
          <w:szCs w:val="20"/>
        </w:rPr>
        <w:t xml:space="preserve"> in non-adjacent RBs.</w:t>
      </w:r>
    </w:p>
    <w:p w:rsidR="009C175A" w:rsidRPr="00D27F58" w:rsidRDefault="009C175A" w:rsidP="009C175A">
      <w:pPr>
        <w:rPr>
          <w:highlight w:val="darkYellow"/>
        </w:rPr>
      </w:pPr>
      <w:r w:rsidRPr="00D27F58">
        <w:rPr>
          <w:highlight w:val="darkYellow"/>
        </w:rPr>
        <w:t xml:space="preserve">Working assumption: </w:t>
      </w:r>
    </w:p>
    <w:p w:rsidR="009C175A" w:rsidRPr="00D27F58" w:rsidRDefault="009C175A" w:rsidP="009C175A">
      <w:pPr>
        <w:numPr>
          <w:ilvl w:val="0"/>
          <w:numId w:val="17"/>
        </w:numPr>
      </w:pPr>
      <w:r w:rsidRPr="00D27F58">
        <w:rPr>
          <w:rFonts w:hint="eastAsia"/>
        </w:rPr>
        <w:t xml:space="preserve">In V2V, SA resource and data resource are always </w:t>
      </w:r>
      <w:proofErr w:type="spellStart"/>
      <w:r w:rsidRPr="00D27F58">
        <w:rPr>
          <w:rFonts w:hint="eastAsia"/>
        </w:rPr>
        <w:t>FDMed</w:t>
      </w:r>
      <w:proofErr w:type="spellEnd"/>
      <w:r w:rsidRPr="00D27F58">
        <w:t xml:space="preserve"> from system perspective</w:t>
      </w:r>
    </w:p>
    <w:p w:rsidR="009C175A" w:rsidRPr="00D27F58" w:rsidRDefault="009C175A" w:rsidP="009C175A">
      <w:pPr>
        <w:numPr>
          <w:ilvl w:val="1"/>
          <w:numId w:val="17"/>
        </w:numPr>
      </w:pPr>
      <w:r w:rsidRPr="00D27F58">
        <w:t>If significant issues are found, can consider further supporting TDM</w:t>
      </w:r>
    </w:p>
    <w:p w:rsidR="009C175A" w:rsidRDefault="009C175A" w:rsidP="009C175A">
      <w:pPr>
        <w:rPr>
          <w:sz w:val="36"/>
          <w:szCs w:val="36"/>
        </w:rPr>
      </w:pPr>
    </w:p>
    <w:p w:rsidR="009C175A" w:rsidRPr="0019586E" w:rsidRDefault="009C175A" w:rsidP="009C175A">
      <w:pPr>
        <w:pStyle w:val="LGTdoc"/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9586E">
        <w:rPr>
          <w:sz w:val="20"/>
          <w:szCs w:val="20"/>
          <w:highlight w:val="green"/>
        </w:rPr>
        <w:lastRenderedPageBreak/>
        <w:t>Agreement:</w:t>
      </w:r>
    </w:p>
    <w:p w:rsidR="009C175A" w:rsidRPr="0019586E" w:rsidRDefault="009C175A" w:rsidP="009C175A">
      <w:pPr>
        <w:pStyle w:val="LGTdoc"/>
        <w:numPr>
          <w:ilvl w:val="0"/>
          <w:numId w:val="18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9586E">
        <w:rPr>
          <w:rFonts w:hint="eastAsia"/>
          <w:sz w:val="20"/>
          <w:szCs w:val="20"/>
        </w:rPr>
        <w:t>A data pool is always associated with an SA pool.</w:t>
      </w:r>
    </w:p>
    <w:p w:rsidR="009C175A" w:rsidRPr="0019586E" w:rsidRDefault="009C175A" w:rsidP="009C175A">
      <w:pPr>
        <w:pStyle w:val="LGTdoc"/>
        <w:numPr>
          <w:ilvl w:val="1"/>
          <w:numId w:val="18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9586E">
        <w:rPr>
          <w:rFonts w:hint="eastAsia"/>
          <w:sz w:val="20"/>
          <w:szCs w:val="20"/>
        </w:rPr>
        <w:t>An RB of an SA pool in a TTI cannot be included in the associated data pool.</w:t>
      </w:r>
    </w:p>
    <w:p w:rsidR="009C175A" w:rsidRPr="0019586E" w:rsidRDefault="009C175A" w:rsidP="009C175A">
      <w:pPr>
        <w:pStyle w:val="LGTdoc"/>
        <w:numPr>
          <w:ilvl w:val="1"/>
          <w:numId w:val="18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9586E">
        <w:rPr>
          <w:rFonts w:hint="eastAsia"/>
          <w:sz w:val="20"/>
          <w:szCs w:val="20"/>
        </w:rPr>
        <w:t>An RB of an SA pool in a TTI cannot be included in another SA pool (if exists).</w:t>
      </w:r>
    </w:p>
    <w:p w:rsidR="009C175A" w:rsidRPr="0019586E" w:rsidRDefault="009C175A" w:rsidP="009C175A">
      <w:pPr>
        <w:pStyle w:val="LGTdoc"/>
        <w:numPr>
          <w:ilvl w:val="1"/>
          <w:numId w:val="18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9586E">
        <w:rPr>
          <w:rFonts w:hint="eastAsia"/>
          <w:sz w:val="20"/>
          <w:szCs w:val="20"/>
          <w:highlight w:val="darkYellow"/>
        </w:rPr>
        <w:t>Working assumption</w:t>
      </w:r>
      <w:r w:rsidRPr="0019586E">
        <w:rPr>
          <w:rFonts w:hint="eastAsia"/>
          <w:sz w:val="20"/>
          <w:szCs w:val="20"/>
        </w:rPr>
        <w:t>: At least an RB of a data pool in a TTI can be included in another data pool (if exists).</w:t>
      </w:r>
    </w:p>
    <w:p w:rsidR="009C175A" w:rsidRPr="0019586E" w:rsidRDefault="009C175A" w:rsidP="009C175A">
      <w:pPr>
        <w:pStyle w:val="LGTdoc"/>
        <w:numPr>
          <w:ilvl w:val="1"/>
          <w:numId w:val="18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9586E">
        <w:rPr>
          <w:rFonts w:hint="eastAsia"/>
          <w:sz w:val="20"/>
          <w:szCs w:val="20"/>
        </w:rPr>
        <w:t>An RB of an SA pool in a TTI cannot be included</w:t>
      </w:r>
      <w:r w:rsidRPr="0019586E">
        <w:rPr>
          <w:sz w:val="20"/>
          <w:szCs w:val="20"/>
        </w:rPr>
        <w:t xml:space="preserve"> an un-associated data pool (if exists)</w:t>
      </w:r>
    </w:p>
    <w:p w:rsidR="009C175A" w:rsidRPr="00575E80" w:rsidRDefault="009C175A" w:rsidP="009C175A">
      <w:pPr>
        <w:pStyle w:val="LGTdoc"/>
        <w:spacing w:before="100" w:beforeAutospacing="1" w:afterLines="0" w:after="100" w:afterAutospacing="1" w:line="240" w:lineRule="auto"/>
        <w:rPr>
          <w:sz w:val="20"/>
          <w:szCs w:val="20"/>
        </w:rPr>
      </w:pPr>
      <w:r w:rsidRPr="00575E80">
        <w:rPr>
          <w:sz w:val="20"/>
          <w:szCs w:val="20"/>
          <w:highlight w:val="green"/>
        </w:rPr>
        <w:t>Agreement</w:t>
      </w:r>
      <w:r w:rsidRPr="00575E80">
        <w:rPr>
          <w:rFonts w:hint="eastAsia"/>
          <w:sz w:val="20"/>
          <w:szCs w:val="20"/>
          <w:highlight w:val="green"/>
        </w:rPr>
        <w:t>:</w:t>
      </w:r>
    </w:p>
    <w:p w:rsidR="009C175A" w:rsidRPr="00575E80" w:rsidRDefault="009C175A" w:rsidP="009C175A">
      <w:pPr>
        <w:numPr>
          <w:ilvl w:val="0"/>
          <w:numId w:val="16"/>
        </w:numPr>
      </w:pPr>
      <w:r w:rsidRPr="00575E80">
        <w:t>The following two cases are supported:</w:t>
      </w:r>
    </w:p>
    <w:p w:rsidR="009C175A" w:rsidRPr="00575E80" w:rsidRDefault="009C175A" w:rsidP="009C175A">
      <w:pPr>
        <w:numPr>
          <w:ilvl w:val="1"/>
          <w:numId w:val="16"/>
        </w:numPr>
        <w:rPr>
          <w:rFonts w:cs="Times"/>
        </w:rPr>
      </w:pPr>
      <w:r w:rsidRPr="00575E80">
        <w:rPr>
          <w:rFonts w:cs="Times"/>
        </w:rPr>
        <w:t xml:space="preserve">SA and the associated data are transmitted in the same TTI, </w:t>
      </w:r>
    </w:p>
    <w:p w:rsidR="009C175A" w:rsidRPr="00575E80" w:rsidRDefault="009C175A" w:rsidP="009C175A">
      <w:pPr>
        <w:numPr>
          <w:ilvl w:val="1"/>
          <w:numId w:val="16"/>
        </w:numPr>
        <w:rPr>
          <w:rFonts w:cs="Times"/>
        </w:rPr>
      </w:pPr>
      <w:r w:rsidRPr="00575E80">
        <w:rPr>
          <w:rFonts w:cs="Times"/>
        </w:rPr>
        <w:t>SA and the associated data are transmitted in different TTIs</w:t>
      </w:r>
    </w:p>
    <w:p w:rsidR="009C175A" w:rsidRPr="00575E80" w:rsidRDefault="009C175A" w:rsidP="009C175A">
      <w:pPr>
        <w:numPr>
          <w:ilvl w:val="2"/>
          <w:numId w:val="16"/>
        </w:numPr>
      </w:pPr>
      <w:r w:rsidRPr="00575E80">
        <w:t>The scheduling timing between SA and associated data is variable</w:t>
      </w:r>
    </w:p>
    <w:p w:rsidR="009C175A" w:rsidRPr="00575E80" w:rsidRDefault="009C175A" w:rsidP="009C175A">
      <w:pPr>
        <w:numPr>
          <w:ilvl w:val="3"/>
          <w:numId w:val="16"/>
        </w:numPr>
      </w:pPr>
      <w:r w:rsidRPr="00575E80">
        <w:rPr>
          <w:rFonts w:hint="eastAsia"/>
        </w:rPr>
        <w:t xml:space="preserve">In UE-autonomous resource selection mode, the timing is </w:t>
      </w:r>
      <w:r w:rsidRPr="00575E80">
        <w:t>chosen by the transmitting UE from a configurable range</w:t>
      </w:r>
    </w:p>
    <w:p w:rsidR="009C175A" w:rsidRPr="00575E80" w:rsidRDefault="009C175A" w:rsidP="009C175A">
      <w:pPr>
        <w:numPr>
          <w:ilvl w:val="3"/>
          <w:numId w:val="16"/>
        </w:numPr>
      </w:pPr>
      <w:r w:rsidRPr="00575E80">
        <w:rPr>
          <w:rFonts w:hint="eastAsia"/>
        </w:rPr>
        <w:t xml:space="preserve">In </w:t>
      </w:r>
      <w:proofErr w:type="spellStart"/>
      <w:r w:rsidRPr="00575E80">
        <w:rPr>
          <w:rFonts w:hint="eastAsia"/>
        </w:rPr>
        <w:t>eNB</w:t>
      </w:r>
      <w:proofErr w:type="spellEnd"/>
      <w:r w:rsidRPr="00575E80">
        <w:rPr>
          <w:rFonts w:hint="eastAsia"/>
        </w:rPr>
        <w:t xml:space="preserve">-scheduling mode, the timing is determined by </w:t>
      </w:r>
      <w:proofErr w:type="spellStart"/>
      <w:r w:rsidRPr="00575E80">
        <w:rPr>
          <w:rFonts w:hint="eastAsia"/>
        </w:rPr>
        <w:t>eNB</w:t>
      </w:r>
      <w:proofErr w:type="spellEnd"/>
    </w:p>
    <w:p w:rsidR="009C175A" w:rsidRPr="00575E80" w:rsidRDefault="009C175A" w:rsidP="009C175A">
      <w:pPr>
        <w:numPr>
          <w:ilvl w:val="3"/>
          <w:numId w:val="16"/>
        </w:numPr>
      </w:pPr>
      <w:r w:rsidRPr="00575E80">
        <w:t>SA includes information about the scheduling timing</w:t>
      </w:r>
    </w:p>
    <w:p w:rsidR="009C175A" w:rsidRPr="00575E80" w:rsidRDefault="009C175A" w:rsidP="009C175A">
      <w:pPr>
        <w:numPr>
          <w:ilvl w:val="1"/>
          <w:numId w:val="16"/>
        </w:numPr>
        <w:rPr>
          <w:rFonts w:cs="Times"/>
        </w:rPr>
      </w:pPr>
      <w:r w:rsidRPr="00575E80">
        <w:rPr>
          <w:rFonts w:cs="Times"/>
        </w:rPr>
        <w:t>Note: the association does not necessarily include the case of intention of using the resources for a different TB, if any (which is FFS)</w:t>
      </w:r>
    </w:p>
    <w:p w:rsidR="009C175A" w:rsidRDefault="009C175A" w:rsidP="009C175A">
      <w:pPr>
        <w:rPr>
          <w:sz w:val="36"/>
          <w:szCs w:val="36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F1A29" w:rsidRDefault="008F1A29">
      <w:pPr>
        <w:spacing w:after="120"/>
        <w:ind w:left="1985" w:hanging="1985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To</w:t>
      </w:r>
      <w:r w:rsidRPr="00167EDB">
        <w:rPr>
          <w:rFonts w:ascii="Arial" w:hAnsi="Arial" w:cs="Arial"/>
          <w:b/>
        </w:rPr>
        <w:t xml:space="preserve"> </w:t>
      </w:r>
      <w:r w:rsidR="00AB0347">
        <w:rPr>
          <w:rFonts w:ascii="Arial" w:hAnsi="Arial" w:cs="Arial"/>
          <w:b/>
        </w:rPr>
        <w:t>RAN</w:t>
      </w:r>
      <w:r w:rsidR="008176B1">
        <w:rPr>
          <w:rFonts w:ascii="Arial" w:hAnsi="Arial" w:cs="Arial" w:hint="eastAsia"/>
          <w:b/>
          <w:lang w:eastAsia="ko-KR"/>
        </w:rPr>
        <w:t xml:space="preserve"> WG</w:t>
      </w:r>
      <w:r w:rsidR="004870DD">
        <w:rPr>
          <w:rFonts w:ascii="Arial" w:hAnsi="Arial" w:cs="Arial" w:hint="eastAsia"/>
          <w:b/>
          <w:lang w:eastAsia="ko-KR"/>
        </w:rPr>
        <w:t>2</w:t>
      </w:r>
    </w:p>
    <w:p w:rsidR="004870DD" w:rsidRDefault="008F1A29" w:rsidP="00DF3395">
      <w:pPr>
        <w:spacing w:after="120"/>
        <w:ind w:left="993" w:hanging="993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176B1">
        <w:rPr>
          <w:rFonts w:ascii="Arial" w:hAnsi="Arial" w:cs="Arial"/>
        </w:rPr>
        <w:t>RAN1</w:t>
      </w:r>
      <w:r w:rsidR="008176B1" w:rsidRPr="00D73BD2">
        <w:rPr>
          <w:rFonts w:ascii="Arial" w:hAnsi="Arial" w:cs="Arial"/>
        </w:rPr>
        <w:t xml:space="preserve"> </w:t>
      </w:r>
      <w:r w:rsidR="008176B1">
        <w:rPr>
          <w:rFonts w:ascii="Arial" w:hAnsi="Arial" w:cs="Arial"/>
        </w:rPr>
        <w:t>respectfully asks</w:t>
      </w:r>
      <w:r w:rsidR="008176B1">
        <w:rPr>
          <w:rFonts w:ascii="Arial" w:hAnsi="Arial" w:cs="Arial" w:hint="eastAsia"/>
          <w:lang w:eastAsia="ko-KR"/>
        </w:rPr>
        <w:t xml:space="preserve"> RAN2</w:t>
      </w:r>
      <w:r w:rsidR="008176B1">
        <w:rPr>
          <w:rFonts w:ascii="Arial" w:hAnsi="Arial" w:cs="Arial"/>
        </w:rPr>
        <w:t xml:space="preserve"> </w:t>
      </w:r>
      <w:r w:rsidR="008176B1" w:rsidRPr="0008468D">
        <w:rPr>
          <w:rFonts w:ascii="Arial" w:hAnsi="Arial" w:cs="Arial"/>
        </w:rPr>
        <w:t xml:space="preserve">to </w:t>
      </w:r>
      <w:r w:rsidR="008176B1">
        <w:rPr>
          <w:rFonts w:ascii="Arial" w:hAnsi="Arial" w:cs="Arial" w:hint="eastAsia"/>
          <w:lang w:eastAsia="ko-KR"/>
        </w:rPr>
        <w:t>take into consideration the above RAN1 conclusion in its work</w:t>
      </w:r>
      <w:r w:rsidR="008176B1">
        <w:rPr>
          <w:rFonts w:ascii="Arial" w:hAnsi="Arial" w:cs="Arial" w:hint="eastAsia"/>
          <w:b/>
          <w:lang w:eastAsia="ko-KR"/>
        </w:rPr>
        <w:t>.</w:t>
      </w:r>
    </w:p>
    <w:p w:rsidR="00DE6B7F" w:rsidRDefault="00DE6B7F">
      <w:pPr>
        <w:spacing w:after="120"/>
        <w:ind w:left="993" w:hanging="993"/>
        <w:rPr>
          <w:rFonts w:ascii="Arial" w:hAnsi="Arial" w:cs="Arial"/>
        </w:rPr>
      </w:pPr>
    </w:p>
    <w:p w:rsidR="008F1A29" w:rsidRPr="00B000AD" w:rsidRDefault="00E977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8F1A29" w:rsidRPr="00B000AD">
        <w:rPr>
          <w:rFonts w:ascii="Arial" w:hAnsi="Arial" w:cs="Arial"/>
          <w:b/>
        </w:rPr>
        <w:t xml:space="preserve"> Meetings:</w:t>
      </w:r>
    </w:p>
    <w:p w:rsidR="00BB14DA" w:rsidRPr="00B000AD" w:rsidRDefault="00BB14DA" w:rsidP="00BB14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</w:t>
      </w:r>
      <w:r w:rsidR="004870DD">
        <w:rPr>
          <w:rFonts w:ascii="Arial" w:hAnsi="Arial" w:cs="Arial" w:hint="eastAsia"/>
          <w:bCs/>
          <w:lang w:eastAsia="ko-KR"/>
        </w:rPr>
        <w:t>5</w:t>
      </w:r>
      <w:r>
        <w:rPr>
          <w:rFonts w:ascii="Arial" w:hAnsi="Arial" w:cs="Arial"/>
          <w:bCs/>
        </w:rPr>
        <w:tab/>
      </w:r>
      <w:proofErr w:type="gramStart"/>
      <w:r w:rsidR="004870DD">
        <w:rPr>
          <w:rFonts w:ascii="Arial" w:hAnsi="Arial" w:cs="Arial" w:hint="eastAsia"/>
          <w:bCs/>
          <w:lang w:eastAsia="ko-KR"/>
        </w:rPr>
        <w:t>23</w:t>
      </w:r>
      <w:r w:rsidR="004870DD">
        <w:rPr>
          <w:rFonts w:ascii="Arial" w:hAnsi="Arial" w:cs="Arial" w:hint="eastAsia"/>
          <w:bCs/>
          <w:vertAlign w:val="superscript"/>
          <w:lang w:eastAsia="ko-KR"/>
        </w:rPr>
        <w:t xml:space="preserve">rd </w:t>
      </w:r>
      <w:r>
        <w:rPr>
          <w:rFonts w:ascii="Arial" w:hAnsi="Arial" w:cs="Arial"/>
          <w:bCs/>
        </w:rPr>
        <w:t xml:space="preserve"> –</w:t>
      </w:r>
      <w:proofErr w:type="gramEnd"/>
      <w:r>
        <w:rPr>
          <w:rFonts w:ascii="Arial" w:hAnsi="Arial" w:cs="Arial"/>
          <w:bCs/>
        </w:rPr>
        <w:t xml:space="preserve"> </w:t>
      </w:r>
      <w:r w:rsidR="004870DD">
        <w:rPr>
          <w:rFonts w:ascii="Arial" w:hAnsi="Arial" w:cs="Arial" w:hint="eastAsia"/>
          <w:bCs/>
          <w:lang w:eastAsia="ko-KR"/>
        </w:rPr>
        <w:t>27</w:t>
      </w:r>
      <w:r w:rsidR="004870DD" w:rsidRPr="004870DD">
        <w:rPr>
          <w:rFonts w:ascii="Arial" w:hAnsi="Arial" w:cs="Arial" w:hint="eastAsia"/>
          <w:bCs/>
          <w:vertAlign w:val="superscript"/>
          <w:lang w:eastAsia="ko-KR"/>
        </w:rPr>
        <w:t>th</w:t>
      </w:r>
      <w:r w:rsidR="004870DD">
        <w:rPr>
          <w:rFonts w:ascii="Arial" w:hAnsi="Arial" w:cs="Arial" w:hint="eastAsia"/>
          <w:bCs/>
          <w:lang w:eastAsia="ko-KR"/>
        </w:rPr>
        <w:t xml:space="preserve"> May</w:t>
      </w:r>
      <w:r w:rsidR="004870DD">
        <w:rPr>
          <w:rFonts w:ascii="Arial" w:hAnsi="Arial" w:cs="Arial"/>
          <w:bCs/>
        </w:rPr>
        <w:t xml:space="preserve"> 201</w:t>
      </w:r>
      <w:r w:rsidR="004870DD">
        <w:rPr>
          <w:rFonts w:ascii="Arial" w:hAnsi="Arial" w:cs="Arial" w:hint="eastAsia"/>
          <w:bCs/>
          <w:lang w:eastAsia="ko-KR"/>
        </w:rPr>
        <w:t>6</w:t>
      </w:r>
      <w:r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Nanjing</w:t>
      </w:r>
      <w:r>
        <w:rPr>
          <w:rFonts w:ascii="Arial" w:hAnsi="Arial" w:cs="Arial"/>
          <w:bCs/>
        </w:rPr>
        <w:t xml:space="preserve">, </w:t>
      </w:r>
      <w:r w:rsidR="004870DD">
        <w:rPr>
          <w:rFonts w:ascii="Arial" w:hAnsi="Arial" w:cs="Arial" w:hint="eastAsia"/>
          <w:bCs/>
          <w:lang w:eastAsia="ko-KR"/>
        </w:rPr>
        <w:t>China</w:t>
      </w:r>
    </w:p>
    <w:p w:rsidR="008C266A" w:rsidRDefault="00DF3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</w:t>
      </w:r>
      <w:r w:rsidR="004870DD">
        <w:rPr>
          <w:rFonts w:ascii="Arial" w:hAnsi="Arial" w:cs="Arial" w:hint="eastAsia"/>
          <w:bCs/>
          <w:lang w:eastAsia="ko-KR"/>
        </w:rPr>
        <w:t>6</w:t>
      </w:r>
      <w:r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22</w:t>
      </w:r>
      <w:r w:rsidR="004870DD" w:rsidRPr="004870DD">
        <w:rPr>
          <w:rFonts w:ascii="Arial" w:hAnsi="Arial" w:cs="Arial" w:hint="eastAsia"/>
          <w:bCs/>
          <w:vertAlign w:val="superscript"/>
          <w:lang w:eastAsia="ko-KR"/>
        </w:rPr>
        <w:t>nd</w:t>
      </w:r>
      <w:r w:rsidR="004870DD">
        <w:rPr>
          <w:rFonts w:ascii="Arial" w:hAnsi="Arial" w:cs="Arial" w:hint="eastAsia"/>
          <w:bCs/>
          <w:lang w:eastAsia="ko-KR"/>
        </w:rPr>
        <w:t xml:space="preserve"> </w:t>
      </w:r>
      <w:r w:rsidR="008C266A">
        <w:rPr>
          <w:rFonts w:ascii="Arial" w:hAnsi="Arial" w:cs="Arial"/>
          <w:bCs/>
        </w:rPr>
        <w:t xml:space="preserve">– </w:t>
      </w:r>
      <w:r w:rsidR="004870DD">
        <w:rPr>
          <w:rFonts w:ascii="Arial" w:hAnsi="Arial" w:cs="Arial" w:hint="eastAsia"/>
          <w:bCs/>
          <w:lang w:eastAsia="ko-KR"/>
        </w:rPr>
        <w:t>26</w:t>
      </w:r>
      <w:r w:rsidR="008C266A" w:rsidRPr="008C266A">
        <w:rPr>
          <w:rFonts w:ascii="Arial" w:hAnsi="Arial" w:cs="Arial"/>
          <w:bCs/>
          <w:vertAlign w:val="superscript"/>
        </w:rPr>
        <w:t>th</w:t>
      </w:r>
      <w:r w:rsidR="008C266A">
        <w:rPr>
          <w:rFonts w:ascii="Arial" w:hAnsi="Arial" w:cs="Arial"/>
          <w:bCs/>
        </w:rPr>
        <w:t xml:space="preserve"> </w:t>
      </w:r>
      <w:r w:rsidR="004870DD">
        <w:rPr>
          <w:rFonts w:ascii="Arial" w:hAnsi="Arial" w:cs="Arial" w:hint="eastAsia"/>
          <w:bCs/>
          <w:lang w:eastAsia="ko-KR"/>
        </w:rPr>
        <w:t>August</w:t>
      </w:r>
      <w:r w:rsidR="00BB14DA">
        <w:rPr>
          <w:rFonts w:ascii="Arial" w:hAnsi="Arial" w:cs="Arial" w:hint="eastAsia"/>
          <w:bCs/>
          <w:lang w:eastAsia="ko-KR"/>
        </w:rPr>
        <w:t xml:space="preserve"> </w:t>
      </w:r>
      <w:r w:rsidR="004870DD">
        <w:rPr>
          <w:rFonts w:ascii="Arial" w:hAnsi="Arial" w:cs="Arial"/>
          <w:bCs/>
        </w:rPr>
        <w:t>201</w:t>
      </w:r>
      <w:r w:rsidR="004870DD">
        <w:rPr>
          <w:rFonts w:ascii="Arial" w:hAnsi="Arial" w:cs="Arial" w:hint="eastAsia"/>
          <w:bCs/>
          <w:lang w:eastAsia="ko-KR"/>
        </w:rPr>
        <w:t>6</w:t>
      </w:r>
      <w:r w:rsidR="008C266A"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Gothenburg</w:t>
      </w:r>
      <w:r w:rsidR="00BB14DA">
        <w:rPr>
          <w:rFonts w:ascii="Arial" w:hAnsi="Arial" w:cs="Arial"/>
          <w:bCs/>
        </w:rPr>
        <w:t xml:space="preserve">, </w:t>
      </w:r>
      <w:r w:rsidR="004870DD">
        <w:rPr>
          <w:rFonts w:ascii="Arial" w:hAnsi="Arial" w:cs="Arial" w:hint="eastAsia"/>
          <w:bCs/>
          <w:lang w:eastAsia="ko-KR"/>
        </w:rPr>
        <w:t>Sweden</w:t>
      </w:r>
    </w:p>
    <w:p w:rsidR="006C40BF" w:rsidRPr="006C40BF" w:rsidRDefault="006C40BF" w:rsidP="006C40BF">
      <w:pPr>
        <w:tabs>
          <w:tab w:val="left" w:pos="5103"/>
        </w:tabs>
        <w:spacing w:after="120"/>
        <w:rPr>
          <w:rFonts w:ascii="Arial" w:hAnsi="Arial" w:cs="Arial"/>
          <w:bCs/>
          <w:lang w:eastAsia="ko-KR"/>
        </w:rPr>
      </w:pPr>
    </w:p>
    <w:sectPr w:rsidR="006C40BF" w:rsidRPr="006C40BF" w:rsidSect="008F05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04A" w:rsidRDefault="00CE204A">
      <w:r>
        <w:separator/>
      </w:r>
    </w:p>
  </w:endnote>
  <w:endnote w:type="continuationSeparator" w:id="0">
    <w:p w:rsidR="00CE204A" w:rsidRDefault="00CE2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Zapf Dingbats"/>
    <w:charset w:val="02"/>
    <w:family w:val="auto"/>
    <w:pitch w:val="variable"/>
    <w:sig w:usb0="00000000" w:usb1="00000000" w:usb2="0001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04A" w:rsidRDefault="00CE204A">
      <w:r>
        <w:separator/>
      </w:r>
    </w:p>
  </w:footnote>
  <w:footnote w:type="continuationSeparator" w:id="0">
    <w:p w:rsidR="00CE204A" w:rsidRDefault="00CE20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62499"/>
    <w:multiLevelType w:val="hybridMultilevel"/>
    <w:tmpl w:val="53100E8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20B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391399F"/>
    <w:multiLevelType w:val="hybridMultilevel"/>
    <w:tmpl w:val="7608A36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7DF517D"/>
    <w:multiLevelType w:val="hybridMultilevel"/>
    <w:tmpl w:val="E7FAE9CE"/>
    <w:lvl w:ilvl="0" w:tplc="0532B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87BF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BA396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12D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2223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671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141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341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7E0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2AA2876"/>
    <w:multiLevelType w:val="hybridMultilevel"/>
    <w:tmpl w:val="00CE5AC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>
    <w:nsid w:val="5C6D0E5B"/>
    <w:multiLevelType w:val="hybridMultilevel"/>
    <w:tmpl w:val="61E055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E680E46"/>
    <w:multiLevelType w:val="hybridMultilevel"/>
    <w:tmpl w:val="B5CCEFA0"/>
    <w:lvl w:ilvl="0" w:tplc="2C7E6510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6452634A"/>
    <w:multiLevelType w:val="hybridMultilevel"/>
    <w:tmpl w:val="AE7C6BA4"/>
    <w:lvl w:ilvl="0" w:tplc="EADCACC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4F199B"/>
    <w:multiLevelType w:val="hybridMultilevel"/>
    <w:tmpl w:val="30B856A6"/>
    <w:lvl w:ilvl="0" w:tplc="97701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0C9EF8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BA6F4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02C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B8A4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A4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9C7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0C7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C4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A2C79E8"/>
    <w:multiLevelType w:val="hybridMultilevel"/>
    <w:tmpl w:val="FF90C47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6FF97A62"/>
    <w:multiLevelType w:val="hybridMultilevel"/>
    <w:tmpl w:val="CADA9C16"/>
    <w:lvl w:ilvl="0" w:tplc="93965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E0312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0A8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624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6B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E6E0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46D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4AE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5A6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2"/>
  </w:num>
  <w:num w:numId="5">
    <w:abstractNumId w:val="13"/>
  </w:num>
  <w:num w:numId="6">
    <w:abstractNumId w:val="11"/>
  </w:num>
  <w:num w:numId="7">
    <w:abstractNumId w:val="14"/>
  </w:num>
  <w:num w:numId="8">
    <w:abstractNumId w:val="16"/>
  </w:num>
  <w:num w:numId="9">
    <w:abstractNumId w:val="4"/>
  </w:num>
  <w:num w:numId="10">
    <w:abstractNumId w:val="1"/>
  </w:num>
  <w:num w:numId="11">
    <w:abstractNumId w:val="0"/>
  </w:num>
  <w:num w:numId="12">
    <w:abstractNumId w:val="15"/>
  </w:num>
  <w:num w:numId="13">
    <w:abstractNumId w:val="7"/>
  </w:num>
  <w:num w:numId="14">
    <w:abstractNumId w:val="5"/>
  </w:num>
  <w:num w:numId="15">
    <w:abstractNumId w:val="17"/>
  </w:num>
  <w:num w:numId="16">
    <w:abstractNumId w:val="8"/>
  </w:num>
  <w:num w:numId="17">
    <w:abstractNumId w:val="10"/>
  </w:num>
  <w:num w:numId="1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0E"/>
    <w:rsid w:val="00006B07"/>
    <w:rsid w:val="00015FBE"/>
    <w:rsid w:val="000946BE"/>
    <w:rsid w:val="00097DC0"/>
    <w:rsid w:val="000A1FFB"/>
    <w:rsid w:val="000F07A0"/>
    <w:rsid w:val="001326F4"/>
    <w:rsid w:val="00167EDB"/>
    <w:rsid w:val="001F7590"/>
    <w:rsid w:val="00240BAE"/>
    <w:rsid w:val="00285782"/>
    <w:rsid w:val="002E4F36"/>
    <w:rsid w:val="00323174"/>
    <w:rsid w:val="00340AF1"/>
    <w:rsid w:val="00355F15"/>
    <w:rsid w:val="00423353"/>
    <w:rsid w:val="00486AB8"/>
    <w:rsid w:val="004870DD"/>
    <w:rsid w:val="005A3D7E"/>
    <w:rsid w:val="00643612"/>
    <w:rsid w:val="00645779"/>
    <w:rsid w:val="006735D5"/>
    <w:rsid w:val="006B3B5E"/>
    <w:rsid w:val="006C40BF"/>
    <w:rsid w:val="006C50D2"/>
    <w:rsid w:val="00704CA9"/>
    <w:rsid w:val="00773C61"/>
    <w:rsid w:val="00817433"/>
    <w:rsid w:val="008176B1"/>
    <w:rsid w:val="008362E4"/>
    <w:rsid w:val="0088010E"/>
    <w:rsid w:val="008B2D2E"/>
    <w:rsid w:val="008C266A"/>
    <w:rsid w:val="008F057D"/>
    <w:rsid w:val="008F1A29"/>
    <w:rsid w:val="00904ECF"/>
    <w:rsid w:val="00972BED"/>
    <w:rsid w:val="009A59F3"/>
    <w:rsid w:val="009C175A"/>
    <w:rsid w:val="009D3617"/>
    <w:rsid w:val="009E656E"/>
    <w:rsid w:val="00A638CA"/>
    <w:rsid w:val="00AB0347"/>
    <w:rsid w:val="00AC0DB7"/>
    <w:rsid w:val="00AC55C8"/>
    <w:rsid w:val="00B000AD"/>
    <w:rsid w:val="00B12F25"/>
    <w:rsid w:val="00B1799B"/>
    <w:rsid w:val="00B27CD8"/>
    <w:rsid w:val="00B347F8"/>
    <w:rsid w:val="00BB0EB6"/>
    <w:rsid w:val="00BB14DA"/>
    <w:rsid w:val="00C4778F"/>
    <w:rsid w:val="00C82D4F"/>
    <w:rsid w:val="00CA1398"/>
    <w:rsid w:val="00CE204A"/>
    <w:rsid w:val="00D9331B"/>
    <w:rsid w:val="00DC6ED7"/>
    <w:rsid w:val="00DE6B7F"/>
    <w:rsid w:val="00DF3395"/>
    <w:rsid w:val="00E97752"/>
    <w:rsid w:val="00EE27A1"/>
    <w:rsid w:val="00EF69AC"/>
    <w:rsid w:val="00F1490E"/>
    <w:rsid w:val="00F37283"/>
    <w:rsid w:val="00F959A1"/>
    <w:rsid w:val="00FA2893"/>
    <w:rsid w:val="00FB5FE6"/>
    <w:rsid w:val="00FE5178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  <w:style w:type="paragraph" w:styleId="ab">
    <w:name w:val="List Paragraph"/>
    <w:basedOn w:val="a"/>
    <w:uiPriority w:val="34"/>
    <w:qFormat/>
    <w:rsid w:val="004870DD"/>
    <w:pPr>
      <w:ind w:leftChars="400" w:left="800"/>
    </w:pPr>
  </w:style>
  <w:style w:type="paragraph" w:customStyle="1" w:styleId="LGTdoc">
    <w:name w:val="LGTdoc_본문"/>
    <w:basedOn w:val="a"/>
    <w:rsid w:val="009C175A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  <w:style w:type="paragraph" w:styleId="ab">
    <w:name w:val="List Paragraph"/>
    <w:basedOn w:val="a"/>
    <w:uiPriority w:val="34"/>
    <w:qFormat/>
    <w:rsid w:val="004870DD"/>
    <w:pPr>
      <w:ind w:leftChars="400" w:left="800"/>
    </w:pPr>
  </w:style>
  <w:style w:type="paragraph" w:customStyle="1" w:styleId="LGTdoc">
    <w:name w:val="LGTdoc_본문"/>
    <w:basedOn w:val="a"/>
    <w:rsid w:val="009C175A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992</Words>
  <Characters>5655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Hanbyul Seo</cp:lastModifiedBy>
  <cp:revision>8</cp:revision>
  <cp:lastPrinted>2002-04-23T13:10:00Z</cp:lastPrinted>
  <dcterms:created xsi:type="dcterms:W3CDTF">2016-04-14T04:45:00Z</dcterms:created>
  <dcterms:modified xsi:type="dcterms:W3CDTF">2016-04-15T00:32:00Z</dcterms:modified>
</cp:coreProperties>
</file>